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89F40" w14:textId="042CFB58"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Pr>
          <w:rFonts w:ascii="Arial" w:hAnsi="Arial" w:cs="Arial"/>
          <w:b/>
          <w:bCs/>
          <w:sz w:val="28"/>
        </w:rPr>
        <w:t>3-e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R1-200</w:t>
      </w:r>
      <w:r>
        <w:rPr>
          <w:rFonts w:ascii="Arial" w:eastAsia="MS Mincho" w:hAnsi="Arial" w:cs="Arial"/>
          <w:b/>
          <w:bCs/>
          <w:sz w:val="28"/>
          <w:szCs w:val="28"/>
        </w:rPr>
        <w:t>8365</w:t>
      </w:r>
    </w:p>
    <w:p w14:paraId="30320C74" w14:textId="77777777" w:rsidR="003D4666" w:rsidRPr="009513AC" w:rsidRDefault="003D4666" w:rsidP="003D466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2CD5DD0" w14:textId="77777777" w:rsidR="005D191B" w:rsidRPr="00A44DC8" w:rsidRDefault="005D191B" w:rsidP="005D191B">
      <w:pPr>
        <w:tabs>
          <w:tab w:val="left" w:pos="1701"/>
          <w:tab w:val="right" w:pos="9072"/>
          <w:tab w:val="right" w:pos="10206"/>
        </w:tabs>
        <w:rPr>
          <w:rFonts w:ascii="Arial" w:hAnsi="Arial"/>
          <w:b/>
          <w:sz w:val="18"/>
          <w:szCs w:val="20"/>
        </w:rPr>
      </w:pPr>
    </w:p>
    <w:p w14:paraId="3B94AD5C" w14:textId="77777777" w:rsidR="005D191B" w:rsidRPr="0052548E" w:rsidRDefault="005D191B" w:rsidP="005D191B">
      <w:pPr>
        <w:rPr>
          <w:szCs w:val="20"/>
        </w:rPr>
      </w:pPr>
    </w:p>
    <w:p w14:paraId="51CB701F"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139F">
        <w:rPr>
          <w:rFonts w:ascii="Arial" w:hAnsi="Arial"/>
          <w:b/>
          <w:szCs w:val="20"/>
        </w:rPr>
        <w:t>5</w:t>
      </w:r>
      <w:r w:rsidR="00642989" w:rsidRPr="00900717">
        <w:rPr>
          <w:rFonts w:ascii="Arial" w:hAnsi="Arial"/>
          <w:b/>
          <w:szCs w:val="20"/>
        </w:rPr>
        <w:t>.</w:t>
      </w:r>
      <w:r w:rsidR="00E01F98" w:rsidRPr="00900717">
        <w:rPr>
          <w:rFonts w:ascii="Arial" w:hAnsi="Arial"/>
          <w:b/>
          <w:szCs w:val="20"/>
        </w:rPr>
        <w:t>3</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23421893"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6D156B" w:rsidRPr="006D156B">
        <w:rPr>
          <w:rFonts w:ascii="Arial" w:hAnsi="Arial"/>
          <w:b/>
          <w:szCs w:val="20"/>
        </w:rPr>
        <w:t xml:space="preserve">Considerations on </w:t>
      </w:r>
      <w:r w:rsidR="002A1F03">
        <w:rPr>
          <w:rFonts w:ascii="Arial" w:hAnsi="Arial"/>
          <w:b/>
          <w:szCs w:val="20"/>
        </w:rPr>
        <w:t>potential</w:t>
      </w:r>
      <w:r w:rsidR="008F649F">
        <w:rPr>
          <w:rFonts w:ascii="Arial" w:hAnsi="Arial"/>
          <w:b/>
          <w:szCs w:val="20"/>
        </w:rPr>
        <w:t xml:space="preserve"> </w:t>
      </w:r>
      <w:r w:rsidR="006D156B" w:rsidRPr="006D156B">
        <w:rPr>
          <w:rFonts w:ascii="Arial" w:hAnsi="Arial"/>
          <w:b/>
          <w:szCs w:val="20"/>
        </w:rPr>
        <w:t>positioning enhancements</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4BB62F23" w14:textId="77777777" w:rsidR="007B7FF6" w:rsidRDefault="007B7FF6" w:rsidP="00900717">
      <w:pPr>
        <w:jc w:val="both"/>
        <w:rPr>
          <w:rFonts w:eastAsia="SimSun"/>
          <w:lang w:val="en-US" w:eastAsia="ja-JP"/>
        </w:rPr>
      </w:pPr>
    </w:p>
    <w:p w14:paraId="22BA269E" w14:textId="51AF8EEE" w:rsidR="00900717" w:rsidRPr="009E641A" w:rsidRDefault="007B7FF6" w:rsidP="00900717">
      <w:pPr>
        <w:jc w:val="both"/>
        <w:rPr>
          <w:szCs w:val="20"/>
          <w:lang w:eastAsia="x-none"/>
        </w:rPr>
      </w:pPr>
      <w:r w:rsidRPr="009E641A">
        <w:rPr>
          <w:rFonts w:eastAsia="SimSun"/>
          <w:szCs w:val="20"/>
          <w:lang w:val="en-US" w:eastAsia="ja-JP"/>
        </w:rPr>
        <w:t xml:space="preserve">One of the study item objectives is to identify and evaluate positioning techniques, DL/UL positioning reference signals, </w:t>
      </w:r>
      <w:r w:rsidR="007A37F1" w:rsidRPr="009E641A">
        <w:rPr>
          <w:rFonts w:eastAsia="SimSun"/>
          <w:szCs w:val="20"/>
          <w:lang w:val="en-US" w:eastAsia="ja-JP"/>
        </w:rPr>
        <w:t>signaling</w:t>
      </w:r>
      <w:r w:rsidRPr="009E641A">
        <w:rPr>
          <w:rFonts w:eastAsia="SimSun"/>
          <w:szCs w:val="20"/>
          <w:lang w:val="en-US" w:eastAsia="ja-JP"/>
        </w:rPr>
        <w:t xml:space="preserve"> and procedures </w:t>
      </w:r>
      <w:r w:rsidRPr="009E641A">
        <w:rPr>
          <w:szCs w:val="20"/>
          <w:lang w:val="en-US"/>
        </w:rPr>
        <w:t xml:space="preserve">for </w:t>
      </w:r>
      <w:r w:rsidRPr="009E641A">
        <w:rPr>
          <w:szCs w:val="20"/>
        </w:rPr>
        <w:t xml:space="preserve">improved accuracy, </w:t>
      </w:r>
      <w:r w:rsidRPr="009E641A">
        <w:rPr>
          <w:szCs w:val="20"/>
          <w:lang w:val="en-US"/>
        </w:rPr>
        <w:t xml:space="preserve">reduced </w:t>
      </w:r>
      <w:r w:rsidRPr="009E641A">
        <w:rPr>
          <w:szCs w:val="20"/>
        </w:rPr>
        <w:t>latency,</w:t>
      </w:r>
      <w:r w:rsidRPr="009E641A">
        <w:rPr>
          <w:rFonts w:eastAsia="SimSun"/>
          <w:szCs w:val="20"/>
          <w:lang w:val="en-US" w:eastAsia="ja-JP"/>
        </w:rPr>
        <w:t xml:space="preserve"> network efficiency, and device efficiency</w:t>
      </w:r>
      <w:r w:rsidR="001374FE" w:rsidRPr="009E641A">
        <w:rPr>
          <w:rFonts w:eastAsia="SimSun"/>
          <w:szCs w:val="20"/>
          <w:lang w:val="en-US" w:eastAsia="ja-JP"/>
        </w:rPr>
        <w:t xml:space="preserve"> </w:t>
      </w:r>
      <w:r w:rsidR="001374FE" w:rsidRPr="009E641A">
        <w:rPr>
          <w:rFonts w:eastAsia="SimSun"/>
          <w:szCs w:val="20"/>
          <w:lang w:val="en-US" w:eastAsia="ja-JP"/>
        </w:rPr>
        <w:fldChar w:fldCharType="begin"/>
      </w:r>
      <w:r w:rsidR="001374FE" w:rsidRPr="009E641A">
        <w:rPr>
          <w:rFonts w:eastAsia="SimSun"/>
          <w:szCs w:val="20"/>
          <w:lang w:val="en-US" w:eastAsia="ja-JP"/>
        </w:rPr>
        <w:instrText xml:space="preserve"> REF _Ref53479302 \r \h </w:instrText>
      </w:r>
      <w:r w:rsidR="009E641A">
        <w:rPr>
          <w:rFonts w:eastAsia="SimSun"/>
          <w:szCs w:val="20"/>
          <w:lang w:val="en-US" w:eastAsia="ja-JP"/>
        </w:rPr>
        <w:instrText xml:space="preserve"> \* MERGEFORMAT </w:instrText>
      </w:r>
      <w:r w:rsidR="001374FE" w:rsidRPr="009E641A">
        <w:rPr>
          <w:rFonts w:eastAsia="SimSun"/>
          <w:szCs w:val="20"/>
          <w:lang w:val="en-US" w:eastAsia="ja-JP"/>
        </w:rPr>
      </w:r>
      <w:r w:rsidR="001374FE" w:rsidRPr="009E641A">
        <w:rPr>
          <w:rFonts w:eastAsia="SimSun"/>
          <w:szCs w:val="20"/>
          <w:lang w:val="en-US" w:eastAsia="ja-JP"/>
        </w:rPr>
        <w:fldChar w:fldCharType="separate"/>
      </w:r>
      <w:r w:rsidR="001374FE" w:rsidRPr="009E641A">
        <w:rPr>
          <w:rFonts w:eastAsia="SimSun"/>
          <w:szCs w:val="20"/>
          <w:lang w:val="en-US" w:eastAsia="ja-JP"/>
        </w:rPr>
        <w:t>[1]</w:t>
      </w:r>
      <w:r w:rsidR="001374FE" w:rsidRPr="009E641A">
        <w:rPr>
          <w:rFonts w:eastAsia="SimSun"/>
          <w:szCs w:val="20"/>
          <w:lang w:val="en-US" w:eastAsia="ja-JP"/>
        </w:rPr>
        <w:fldChar w:fldCharType="end"/>
      </w:r>
      <w:r w:rsidRPr="009E641A">
        <w:rPr>
          <w:szCs w:val="20"/>
        </w:rPr>
        <w:t>.</w:t>
      </w:r>
      <w:r w:rsidRPr="009E641A">
        <w:rPr>
          <w:rFonts w:eastAsia="SimSun"/>
          <w:szCs w:val="20"/>
          <w:lang w:val="en-US" w:eastAsia="ja-JP"/>
        </w:rPr>
        <w:t xml:space="preserve"> Enhancements to Rel-16 positioning techniques, if they meet the requirements, will be prioritized, and new techniques will not be considered in this case.</w:t>
      </w:r>
    </w:p>
    <w:p w14:paraId="5A684A60" w14:textId="0409C6D9" w:rsidR="00B82C91" w:rsidRPr="009E641A" w:rsidRDefault="00B82C91" w:rsidP="00B82C91">
      <w:pPr>
        <w:rPr>
          <w:szCs w:val="20"/>
          <w:lang w:eastAsia="x-none"/>
        </w:rPr>
      </w:pPr>
    </w:p>
    <w:p w14:paraId="73A157E1" w14:textId="3189CEB5"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potential techniques which are basically the enhancements to Rel-16 positioning techniques in order to meet NR positioning commercial </w:t>
      </w:r>
      <w:r w:rsidR="001D117C" w:rsidRPr="009E641A">
        <w:rPr>
          <w:rFonts w:eastAsia="SimSun"/>
          <w:szCs w:val="20"/>
          <w:lang w:val="en-US" w:eastAsia="ja-JP"/>
        </w:rPr>
        <w:t xml:space="preserve">(including Industrial IoT) </w:t>
      </w:r>
      <w:r w:rsidRPr="009E641A">
        <w:rPr>
          <w:rFonts w:eastAsia="SimSun"/>
          <w:szCs w:val="20"/>
          <w:lang w:val="en-US" w:eastAsia="ja-JP"/>
        </w:rPr>
        <w:t>requirements in Rel-17.</w:t>
      </w:r>
    </w:p>
    <w:p w14:paraId="061E1D9F" w14:textId="77777777" w:rsidR="009045B9" w:rsidRPr="00B82C91" w:rsidRDefault="009045B9" w:rsidP="00B82C91">
      <w:pPr>
        <w:rPr>
          <w:lang w:eastAsia="x-none"/>
        </w:rPr>
      </w:pPr>
    </w:p>
    <w:p w14:paraId="6DFA2096" w14:textId="77777777" w:rsidR="00571CE7" w:rsidRDefault="00B34FDC" w:rsidP="00FA7DEF">
      <w:pPr>
        <w:pStyle w:val="Heading1"/>
      </w:pPr>
      <w:r>
        <w:t>Discussions</w:t>
      </w:r>
    </w:p>
    <w:p w14:paraId="116BE871" w14:textId="7F98CBA1" w:rsidR="009045B9" w:rsidRPr="009E641A" w:rsidRDefault="009045B9" w:rsidP="009045B9">
      <w:pPr>
        <w:jc w:val="both"/>
        <w:rPr>
          <w:szCs w:val="20"/>
          <w:lang w:eastAsia="x-none"/>
        </w:rPr>
      </w:pPr>
      <w:r w:rsidRPr="009E641A">
        <w:rPr>
          <w:szCs w:val="20"/>
          <w:lang w:eastAsia="x-none"/>
        </w:rPr>
        <w:t xml:space="preserve">During NR-Rel16, </w:t>
      </w:r>
      <w:r w:rsidR="00226C7F">
        <w:rPr>
          <w:szCs w:val="20"/>
          <w:lang w:eastAsia="x-none"/>
        </w:rPr>
        <w:t>the following</w:t>
      </w:r>
      <w:r w:rsidR="00226C7F" w:rsidRPr="009E641A">
        <w:rPr>
          <w:szCs w:val="20"/>
          <w:lang w:eastAsia="x-none"/>
        </w:rPr>
        <w:t xml:space="preserve"> </w:t>
      </w:r>
      <w:r w:rsidRPr="009E641A">
        <w:rPr>
          <w:szCs w:val="20"/>
          <w:lang w:eastAsia="x-none"/>
        </w:rPr>
        <w:t xml:space="preserve">RAT dependent positioning techniques </w:t>
      </w:r>
      <w:r w:rsidR="00226C7F">
        <w:rPr>
          <w:szCs w:val="20"/>
          <w:lang w:eastAsia="x-none"/>
        </w:rPr>
        <w:t>were</w:t>
      </w:r>
      <w:r w:rsidRPr="009E641A">
        <w:rPr>
          <w:szCs w:val="20"/>
          <w:lang w:eastAsia="x-none"/>
        </w:rPr>
        <w:t xml:space="preserve"> identified:</w:t>
      </w:r>
    </w:p>
    <w:p w14:paraId="73C0EEDF" w14:textId="77777777" w:rsidR="009045B9" w:rsidRPr="009E641A" w:rsidRDefault="009045B9" w:rsidP="009045B9">
      <w:pPr>
        <w:jc w:val="both"/>
        <w:rPr>
          <w:szCs w:val="20"/>
          <w:lang w:eastAsia="x-none"/>
        </w:rPr>
      </w:pPr>
      <w:r w:rsidRPr="009E641A">
        <w:rPr>
          <w:szCs w:val="20"/>
          <w:lang w:eastAsia="x-none"/>
        </w:rPr>
        <w:t xml:space="preserve"> </w:t>
      </w:r>
    </w:p>
    <w:p w14:paraId="4B98C737" w14:textId="77777777" w:rsidR="009045B9" w:rsidRPr="009E641A" w:rsidRDefault="009045B9" w:rsidP="009045B9">
      <w:pPr>
        <w:numPr>
          <w:ilvl w:val="0"/>
          <w:numId w:val="12"/>
        </w:numPr>
        <w:jc w:val="both"/>
        <w:rPr>
          <w:szCs w:val="20"/>
          <w:lang w:eastAsia="x-none"/>
        </w:rPr>
      </w:pPr>
      <w:r w:rsidRPr="009E641A">
        <w:rPr>
          <w:szCs w:val="20"/>
          <w:lang w:eastAsia="x-none"/>
        </w:rPr>
        <w:t xml:space="preserve">Downlink Time Difference of Arrival (DL-TDOA), </w:t>
      </w:r>
    </w:p>
    <w:p w14:paraId="3F1F5987" w14:textId="77777777" w:rsidR="009045B9" w:rsidRPr="009E641A" w:rsidRDefault="009045B9" w:rsidP="009045B9">
      <w:pPr>
        <w:numPr>
          <w:ilvl w:val="0"/>
          <w:numId w:val="12"/>
        </w:numPr>
        <w:jc w:val="both"/>
        <w:rPr>
          <w:szCs w:val="20"/>
          <w:lang w:eastAsia="x-none"/>
        </w:rPr>
      </w:pPr>
      <w:r w:rsidRPr="009E641A">
        <w:rPr>
          <w:szCs w:val="20"/>
          <w:lang w:eastAsia="x-none"/>
        </w:rPr>
        <w:t xml:space="preserve">Uplink Time Difference of Arrival (UL-TDOA), </w:t>
      </w:r>
    </w:p>
    <w:p w14:paraId="30BA7400" w14:textId="77777777" w:rsidR="009045B9" w:rsidRPr="009E641A" w:rsidRDefault="009045B9" w:rsidP="009045B9">
      <w:pPr>
        <w:numPr>
          <w:ilvl w:val="0"/>
          <w:numId w:val="12"/>
        </w:numPr>
        <w:jc w:val="both"/>
        <w:rPr>
          <w:szCs w:val="20"/>
          <w:lang w:eastAsia="x-none"/>
        </w:rPr>
      </w:pPr>
      <w:r w:rsidRPr="009E641A">
        <w:rPr>
          <w:szCs w:val="20"/>
          <w:lang w:eastAsia="x-none"/>
        </w:rPr>
        <w:t xml:space="preserve">Multi-Cell Round Trip Time (Multi-RTT), </w:t>
      </w:r>
    </w:p>
    <w:p w14:paraId="7C00E350" w14:textId="77777777" w:rsidR="009045B9" w:rsidRPr="009E641A" w:rsidRDefault="009045B9" w:rsidP="009045B9">
      <w:pPr>
        <w:numPr>
          <w:ilvl w:val="0"/>
          <w:numId w:val="12"/>
        </w:numPr>
        <w:jc w:val="both"/>
        <w:rPr>
          <w:szCs w:val="20"/>
          <w:lang w:eastAsia="x-none"/>
        </w:rPr>
      </w:pPr>
      <w:r w:rsidRPr="009E641A">
        <w:rPr>
          <w:szCs w:val="20"/>
          <w:lang w:eastAsia="x-none"/>
        </w:rPr>
        <w:t>Downlink Angle of Departure (DL-</w:t>
      </w:r>
      <w:proofErr w:type="spellStart"/>
      <w:r w:rsidRPr="009E641A">
        <w:rPr>
          <w:szCs w:val="20"/>
          <w:lang w:eastAsia="x-none"/>
        </w:rPr>
        <w:t>AoD</w:t>
      </w:r>
      <w:proofErr w:type="spellEnd"/>
      <w:r w:rsidRPr="009E641A">
        <w:rPr>
          <w:szCs w:val="20"/>
          <w:lang w:eastAsia="x-none"/>
        </w:rPr>
        <w:t xml:space="preserve">), </w:t>
      </w:r>
    </w:p>
    <w:p w14:paraId="491D608F" w14:textId="77777777" w:rsidR="009045B9" w:rsidRPr="009E641A" w:rsidRDefault="009045B9" w:rsidP="009045B9">
      <w:pPr>
        <w:numPr>
          <w:ilvl w:val="0"/>
          <w:numId w:val="12"/>
        </w:numPr>
        <w:jc w:val="both"/>
        <w:rPr>
          <w:szCs w:val="20"/>
          <w:lang w:eastAsia="x-none"/>
        </w:rPr>
      </w:pPr>
      <w:r w:rsidRPr="009E641A">
        <w:rPr>
          <w:szCs w:val="20"/>
          <w:lang w:eastAsia="x-none"/>
        </w:rPr>
        <w:t>Uplink Angle of Arrival (UL-</w:t>
      </w:r>
      <w:proofErr w:type="spellStart"/>
      <w:r w:rsidRPr="009E641A">
        <w:rPr>
          <w:szCs w:val="20"/>
          <w:lang w:eastAsia="x-none"/>
        </w:rPr>
        <w:t>AoA</w:t>
      </w:r>
      <w:proofErr w:type="spellEnd"/>
      <w:r w:rsidRPr="009E641A">
        <w:rPr>
          <w:szCs w:val="20"/>
          <w:lang w:eastAsia="x-none"/>
        </w:rPr>
        <w:t xml:space="preserve">), and </w:t>
      </w:r>
    </w:p>
    <w:p w14:paraId="070E2864" w14:textId="77777777" w:rsidR="009045B9" w:rsidRPr="009E641A" w:rsidRDefault="009045B9" w:rsidP="009045B9">
      <w:pPr>
        <w:numPr>
          <w:ilvl w:val="0"/>
          <w:numId w:val="12"/>
        </w:numPr>
        <w:jc w:val="both"/>
        <w:rPr>
          <w:szCs w:val="20"/>
          <w:lang w:eastAsia="x-none"/>
        </w:rPr>
      </w:pPr>
      <w:r w:rsidRPr="009E641A">
        <w:rPr>
          <w:szCs w:val="20"/>
          <w:lang w:eastAsia="x-none"/>
        </w:rPr>
        <w:t>Enhanced Cell ID (E-CID).</w:t>
      </w:r>
    </w:p>
    <w:p w14:paraId="45304105" w14:textId="77777777" w:rsidR="009045B9" w:rsidRPr="009E641A" w:rsidRDefault="009045B9" w:rsidP="009045B9">
      <w:pPr>
        <w:rPr>
          <w:szCs w:val="20"/>
          <w:lang w:eastAsia="x-none"/>
        </w:rPr>
      </w:pPr>
    </w:p>
    <w:p w14:paraId="673B3B99" w14:textId="44B15D74" w:rsidR="009045B9" w:rsidRPr="009E641A" w:rsidRDefault="009045B9" w:rsidP="009045B9">
      <w:pPr>
        <w:jc w:val="both"/>
        <w:rPr>
          <w:szCs w:val="20"/>
          <w:lang w:eastAsia="x-none"/>
        </w:rPr>
      </w:pPr>
      <w:r w:rsidRPr="009E641A">
        <w:rPr>
          <w:szCs w:val="20"/>
          <w:lang w:eastAsia="x-none"/>
        </w:rPr>
        <w:t>We consider po</w:t>
      </w:r>
      <w:r w:rsidR="00AA0BED">
        <w:rPr>
          <w:szCs w:val="20"/>
          <w:lang w:eastAsia="x-none"/>
        </w:rPr>
        <w:t>tential</w:t>
      </w:r>
      <w:r w:rsidRPr="009E641A">
        <w:rPr>
          <w:szCs w:val="20"/>
          <w:lang w:eastAsia="x-none"/>
        </w:rPr>
        <w:t xml:space="preserve"> positioning techniques that are targeting to fulfil NR positioning commercial requirement in Rel-17 shall be based on the aforementioned techniques. The motivation is to minimize any potential hardware impacts on both </w:t>
      </w:r>
      <w:proofErr w:type="spellStart"/>
      <w:r w:rsidRPr="009E641A">
        <w:rPr>
          <w:szCs w:val="20"/>
          <w:lang w:eastAsia="x-none"/>
        </w:rPr>
        <w:t>gNB</w:t>
      </w:r>
      <w:proofErr w:type="spellEnd"/>
      <w:r w:rsidRPr="009E641A">
        <w:rPr>
          <w:szCs w:val="20"/>
          <w:lang w:eastAsia="x-none"/>
        </w:rPr>
        <w:t xml:space="preserve"> and UE and also to minimize the signalling between UE to </w:t>
      </w:r>
      <w:proofErr w:type="spellStart"/>
      <w:r w:rsidRPr="009E641A">
        <w:rPr>
          <w:szCs w:val="20"/>
          <w:lang w:eastAsia="x-none"/>
        </w:rPr>
        <w:t>gNB</w:t>
      </w:r>
      <w:proofErr w:type="spellEnd"/>
      <w:r w:rsidRPr="009E641A">
        <w:rPr>
          <w:szCs w:val="20"/>
          <w:lang w:eastAsia="x-none"/>
        </w:rPr>
        <w:t xml:space="preserve"> or Location Server (LS). The following are some of the potential techniques.</w:t>
      </w:r>
    </w:p>
    <w:p w14:paraId="49256095" w14:textId="52A5154B" w:rsidR="00DF494B" w:rsidRPr="00FB7D22" w:rsidRDefault="00DF494B" w:rsidP="002C4D41">
      <w:pPr>
        <w:jc w:val="both"/>
        <w:rPr>
          <w:lang w:eastAsia="x-none"/>
        </w:rPr>
      </w:pPr>
    </w:p>
    <w:p w14:paraId="710FB547" w14:textId="77777777" w:rsidR="009E19CC" w:rsidRDefault="009E19CC" w:rsidP="00541121">
      <w:pPr>
        <w:pStyle w:val="Heading2"/>
      </w:pPr>
      <w:r>
        <w:t>Enhancements of Reference Signal Transmission</w:t>
      </w:r>
    </w:p>
    <w:p w14:paraId="41E25F87" w14:textId="4A44B3BC" w:rsidR="00986FFB" w:rsidRPr="00A60EB5" w:rsidRDefault="006D156B" w:rsidP="00986FFB">
      <w:pPr>
        <w:pStyle w:val="Heading3"/>
        <w:rPr>
          <w:sz w:val="24"/>
          <w:szCs w:val="24"/>
        </w:rPr>
      </w:pPr>
      <w:r w:rsidRPr="00162038">
        <w:rPr>
          <w:sz w:val="24"/>
          <w:szCs w:val="24"/>
        </w:rPr>
        <w:t xml:space="preserve">Simultaneous transmission and reception </w:t>
      </w:r>
      <w:r w:rsidR="00226C7F">
        <w:rPr>
          <w:sz w:val="24"/>
          <w:szCs w:val="24"/>
        </w:rPr>
        <w:t xml:space="preserve">of </w:t>
      </w:r>
      <w:r w:rsidRPr="00162038">
        <w:rPr>
          <w:sz w:val="24"/>
          <w:szCs w:val="24"/>
        </w:rPr>
        <w:t>DL PRS with other signals/channels </w:t>
      </w:r>
    </w:p>
    <w:p w14:paraId="43905F3D" w14:textId="77777777" w:rsidR="00986FFB" w:rsidRDefault="00986FFB" w:rsidP="009045B9">
      <w:pPr>
        <w:rPr>
          <w:sz w:val="22"/>
          <w:szCs w:val="22"/>
          <w:lang w:eastAsia="x-none"/>
        </w:rPr>
      </w:pPr>
    </w:p>
    <w:p w14:paraId="69428BB0" w14:textId="02425EA8" w:rsidR="009045B9" w:rsidRPr="009E641A" w:rsidRDefault="009045B9" w:rsidP="00A60EB5">
      <w:pPr>
        <w:jc w:val="both"/>
        <w:rPr>
          <w:szCs w:val="20"/>
          <w:lang w:eastAsia="x-none"/>
        </w:rPr>
      </w:pPr>
      <w:r w:rsidRPr="009E641A">
        <w:rPr>
          <w:szCs w:val="20"/>
          <w:lang w:eastAsia="x-none"/>
        </w:rPr>
        <w:t>Simultaneous transmission and reception DL PRS with other signals/channels </w:t>
      </w:r>
      <w:r w:rsidR="00CB6BD3" w:rsidRPr="009E641A">
        <w:rPr>
          <w:szCs w:val="20"/>
          <w:lang w:eastAsia="x-none"/>
        </w:rPr>
        <w:t xml:space="preserve">can be beneficial, particularly to reduce physical layer positioning latency. In legacy operation, after performing DL PRS measurement, the UE </w:t>
      </w:r>
      <w:r w:rsidR="00EC59DC">
        <w:rPr>
          <w:szCs w:val="20"/>
          <w:lang w:eastAsia="x-none"/>
        </w:rPr>
        <w:t>transmits</w:t>
      </w:r>
      <w:r w:rsidR="00EC59DC" w:rsidRPr="009E641A">
        <w:rPr>
          <w:szCs w:val="20"/>
          <w:lang w:eastAsia="x-none"/>
        </w:rPr>
        <w:t xml:space="preserve"> </w:t>
      </w:r>
      <w:r w:rsidR="00EC59DC">
        <w:rPr>
          <w:szCs w:val="20"/>
          <w:lang w:eastAsia="x-none"/>
        </w:rPr>
        <w:t xml:space="preserve">a </w:t>
      </w:r>
      <w:r w:rsidR="00CB6BD3" w:rsidRPr="009E641A">
        <w:rPr>
          <w:szCs w:val="20"/>
          <w:lang w:eastAsia="x-none"/>
        </w:rPr>
        <w:t xml:space="preserve">scheduling request and </w:t>
      </w:r>
      <w:r w:rsidR="00EC59DC">
        <w:rPr>
          <w:szCs w:val="20"/>
          <w:lang w:eastAsia="x-none"/>
        </w:rPr>
        <w:t>waits</w:t>
      </w:r>
      <w:r w:rsidR="00EC59DC" w:rsidRPr="009E641A">
        <w:rPr>
          <w:szCs w:val="20"/>
          <w:lang w:eastAsia="x-none"/>
        </w:rPr>
        <w:t xml:space="preserve"> </w:t>
      </w:r>
      <w:r w:rsidR="00CB6BD3" w:rsidRPr="009E641A">
        <w:rPr>
          <w:szCs w:val="20"/>
          <w:lang w:eastAsia="x-none"/>
        </w:rPr>
        <w:t xml:space="preserve">for the reception of </w:t>
      </w:r>
      <w:r w:rsidR="0021190B">
        <w:rPr>
          <w:szCs w:val="20"/>
          <w:lang w:eastAsia="x-none"/>
        </w:rPr>
        <w:t xml:space="preserve">the </w:t>
      </w:r>
      <w:r w:rsidR="00CB6BD3" w:rsidRPr="009E641A">
        <w:rPr>
          <w:szCs w:val="20"/>
          <w:lang w:eastAsia="x-none"/>
        </w:rPr>
        <w:t xml:space="preserve">PDCCH containing uplink grant. The uplink grant is to be used for the positioning measurement report. One approach to reduce the latency is to support simultaneous transmission and/or reception DL PRS with other signals. </w:t>
      </w:r>
      <w:r w:rsidR="005A4351" w:rsidRPr="009E641A">
        <w:rPr>
          <w:szCs w:val="20"/>
          <w:lang w:eastAsia="x-none"/>
        </w:rPr>
        <w:t xml:space="preserve">This can be realized by supporting </w:t>
      </w:r>
      <w:r w:rsidR="003710BA">
        <w:rPr>
          <w:szCs w:val="20"/>
          <w:lang w:eastAsia="x-none"/>
        </w:rPr>
        <w:t>fre</w:t>
      </w:r>
      <w:r w:rsidR="00A67A23">
        <w:rPr>
          <w:szCs w:val="20"/>
          <w:lang w:eastAsia="x-none"/>
        </w:rPr>
        <w:t>quency division multiplexing (</w:t>
      </w:r>
      <w:r w:rsidR="005A4351" w:rsidRPr="009E641A">
        <w:rPr>
          <w:szCs w:val="20"/>
          <w:lang w:eastAsia="x-none"/>
        </w:rPr>
        <w:t>FDM</w:t>
      </w:r>
      <w:r w:rsidR="00A67A23">
        <w:rPr>
          <w:szCs w:val="20"/>
          <w:lang w:eastAsia="x-none"/>
        </w:rPr>
        <w:t>)</w:t>
      </w:r>
      <w:r w:rsidR="005A4351" w:rsidRPr="009E641A">
        <w:rPr>
          <w:szCs w:val="20"/>
          <w:lang w:eastAsia="x-none"/>
        </w:rPr>
        <w:t xml:space="preserve"> transmission of DL PRS and other signals/channel in the same OFDM symbol(s) a</w:t>
      </w:r>
      <w:r w:rsidR="00CB6BD3" w:rsidRPr="009E641A">
        <w:rPr>
          <w:szCs w:val="20"/>
          <w:lang w:eastAsia="x-none"/>
        </w:rPr>
        <w:t>s was discussed in RAN1#10</w:t>
      </w:r>
      <w:r w:rsidR="005A4351" w:rsidRPr="009E641A">
        <w:rPr>
          <w:szCs w:val="20"/>
          <w:lang w:eastAsia="x-none"/>
        </w:rPr>
        <w:t>2</w:t>
      </w:r>
      <w:r w:rsidR="00CB6BD3" w:rsidRPr="009E641A">
        <w:rPr>
          <w:szCs w:val="20"/>
          <w:lang w:eastAsia="x-none"/>
        </w:rPr>
        <w:t>e</w:t>
      </w:r>
      <w:r w:rsidR="005A4351" w:rsidRPr="009E641A">
        <w:rPr>
          <w:szCs w:val="20"/>
          <w:lang w:eastAsia="x-none"/>
        </w:rPr>
        <w:t xml:space="preserve">. Furthermore, </w:t>
      </w:r>
      <w:r w:rsidR="00A67A23">
        <w:rPr>
          <w:szCs w:val="20"/>
          <w:lang w:eastAsia="x-none"/>
        </w:rPr>
        <w:t>time division multiplexing (</w:t>
      </w:r>
      <w:r w:rsidR="005A4351" w:rsidRPr="009E641A">
        <w:rPr>
          <w:szCs w:val="20"/>
          <w:lang w:eastAsia="x-none"/>
        </w:rPr>
        <w:t>TDM</w:t>
      </w:r>
      <w:r w:rsidR="00A67A23">
        <w:rPr>
          <w:szCs w:val="20"/>
          <w:lang w:eastAsia="x-none"/>
        </w:rPr>
        <w:t>)</w:t>
      </w:r>
      <w:r w:rsidR="005A4351" w:rsidRPr="009E641A">
        <w:rPr>
          <w:szCs w:val="20"/>
          <w:lang w:eastAsia="x-none"/>
        </w:rPr>
        <w:t xml:space="preserve"> transmission of DL PRS and other signals/channel within a measurement gap can also be studied. </w:t>
      </w:r>
    </w:p>
    <w:p w14:paraId="7A3F07CB" w14:textId="7E824A84" w:rsidR="005A4351" w:rsidRPr="009E641A" w:rsidRDefault="005A4351" w:rsidP="009045B9">
      <w:pPr>
        <w:rPr>
          <w:szCs w:val="20"/>
          <w:lang w:eastAsia="x-none"/>
        </w:rPr>
      </w:pPr>
    </w:p>
    <w:p w14:paraId="67719CF7" w14:textId="4735F7D2" w:rsidR="005A4351" w:rsidRPr="009E641A" w:rsidRDefault="005A4351" w:rsidP="009045B9">
      <w:pPr>
        <w:rPr>
          <w:szCs w:val="20"/>
          <w:lang w:eastAsia="x-none"/>
        </w:rPr>
      </w:pPr>
      <w:r w:rsidRPr="009E641A">
        <w:rPr>
          <w:szCs w:val="20"/>
          <w:lang w:eastAsia="x-none"/>
        </w:rPr>
        <w:t xml:space="preserve">Once </w:t>
      </w:r>
      <w:r w:rsidR="0075048F">
        <w:rPr>
          <w:szCs w:val="20"/>
          <w:lang w:eastAsia="x-none"/>
        </w:rPr>
        <w:t xml:space="preserve">a </w:t>
      </w:r>
      <w:r w:rsidRPr="009E641A">
        <w:rPr>
          <w:szCs w:val="20"/>
          <w:lang w:eastAsia="x-none"/>
        </w:rPr>
        <w:t>positioning measurement request</w:t>
      </w:r>
      <w:r w:rsidR="002B6FCD">
        <w:rPr>
          <w:szCs w:val="20"/>
          <w:lang w:eastAsia="x-none"/>
        </w:rPr>
        <w:t xml:space="preserve"> has been transmitted to the UE</w:t>
      </w:r>
      <w:r w:rsidRPr="009E641A">
        <w:rPr>
          <w:szCs w:val="20"/>
          <w:lang w:eastAsia="x-none"/>
        </w:rPr>
        <w:t>, we consider the serving cell should subsequently prepare the uplink resources for the UE to report the positioning measurement results. During measurement gap, the serving cell can simultaneously transmit PDCCH contains uplink grant.</w:t>
      </w:r>
    </w:p>
    <w:p w14:paraId="7C932110" w14:textId="77777777" w:rsidR="00A60EB5" w:rsidRDefault="00A60EB5" w:rsidP="009045B9">
      <w:pPr>
        <w:rPr>
          <w:sz w:val="22"/>
          <w:szCs w:val="22"/>
          <w:lang w:eastAsia="x-none"/>
        </w:rPr>
      </w:pPr>
    </w:p>
    <w:p w14:paraId="11ED68BB" w14:textId="042BD85F" w:rsidR="005A4351" w:rsidRPr="009E641A" w:rsidRDefault="005A4351" w:rsidP="009045B9">
      <w:pPr>
        <w:rPr>
          <w:b/>
          <w:szCs w:val="20"/>
          <w:lang w:eastAsia="x-none"/>
        </w:rPr>
      </w:pPr>
      <w:r w:rsidRPr="009E641A">
        <w:rPr>
          <w:b/>
          <w:szCs w:val="20"/>
          <w:lang w:eastAsia="x-none"/>
        </w:rPr>
        <w:lastRenderedPageBreak/>
        <w:t xml:space="preserve">Proposal 1: Support FDM transmission of DL PRS </w:t>
      </w:r>
      <w:r w:rsidR="0069600B" w:rsidRPr="009E641A">
        <w:rPr>
          <w:b/>
          <w:szCs w:val="20"/>
          <w:lang w:eastAsia="x-none"/>
        </w:rPr>
        <w:t>with</w:t>
      </w:r>
      <w:r w:rsidRPr="009E641A">
        <w:rPr>
          <w:b/>
          <w:szCs w:val="20"/>
          <w:lang w:eastAsia="x-none"/>
        </w:rPr>
        <w:t xml:space="preserve"> other signals/channels</w:t>
      </w:r>
      <w:r w:rsidR="0043084C" w:rsidRPr="009E641A">
        <w:rPr>
          <w:b/>
          <w:szCs w:val="20"/>
          <w:lang w:eastAsia="x-none"/>
        </w:rPr>
        <w:t xml:space="preserve"> and TDM transmission of DL PRS with other signals/channels within a measurement gap</w:t>
      </w:r>
      <w:r w:rsidRPr="009E641A">
        <w:rPr>
          <w:b/>
          <w:szCs w:val="20"/>
          <w:lang w:eastAsia="x-none"/>
        </w:rPr>
        <w:t>.</w:t>
      </w:r>
    </w:p>
    <w:p w14:paraId="47210574" w14:textId="2DE92857" w:rsidR="009045B9" w:rsidRPr="009E641A" w:rsidRDefault="009045B9" w:rsidP="00E15BC6">
      <w:pPr>
        <w:rPr>
          <w:szCs w:val="20"/>
        </w:rPr>
      </w:pPr>
    </w:p>
    <w:p w14:paraId="043BA04B" w14:textId="6DCC3DC1" w:rsidR="00E15BC6" w:rsidRPr="009E641A" w:rsidRDefault="00490580" w:rsidP="00490580">
      <w:pPr>
        <w:jc w:val="both"/>
        <w:rPr>
          <w:szCs w:val="20"/>
          <w:lang w:eastAsia="x-none"/>
        </w:rPr>
      </w:pPr>
      <w:r w:rsidRPr="009E641A">
        <w:rPr>
          <w:szCs w:val="20"/>
          <w:lang w:eastAsia="x-none"/>
        </w:rPr>
        <w:t xml:space="preserve">The UE prioritises the reception of DL PRS over reception of other signals according to a set of priority rules. Similarly, the UE can also prioritise transmission of UL SRS over transmission of other signals. </w:t>
      </w:r>
      <w:r w:rsidR="00782CF3" w:rsidRPr="009E641A">
        <w:rPr>
          <w:szCs w:val="20"/>
          <w:lang w:eastAsia="x-none"/>
        </w:rPr>
        <w:t xml:space="preserve">This operation would be needed in case low latency positioning and/or accurate positioning are required. </w:t>
      </w:r>
      <w:r w:rsidRPr="009E641A">
        <w:rPr>
          <w:szCs w:val="20"/>
          <w:lang w:eastAsia="x-none"/>
        </w:rPr>
        <w:t>Here, we only describe the case of DL PRS. A DL PRS that has high priority would be prioritised for transmission if it collides with another transmission (e.g. PDSCH) of lower priority (e.g. low L1 priority).</w:t>
      </w:r>
    </w:p>
    <w:p w14:paraId="66EEF930" w14:textId="78DA9301" w:rsidR="00490580" w:rsidRPr="009E641A" w:rsidRDefault="00490580" w:rsidP="00490580">
      <w:pPr>
        <w:jc w:val="both"/>
        <w:rPr>
          <w:szCs w:val="20"/>
          <w:lang w:eastAsia="x-none"/>
        </w:rPr>
      </w:pPr>
    </w:p>
    <w:p w14:paraId="74469521" w14:textId="7C71143F" w:rsidR="00490580" w:rsidRPr="009E641A" w:rsidRDefault="00490580" w:rsidP="00490580">
      <w:pPr>
        <w:jc w:val="both"/>
        <w:rPr>
          <w:szCs w:val="20"/>
          <w:lang w:eastAsia="x-none"/>
        </w:rPr>
      </w:pPr>
      <w:r w:rsidRPr="009E641A">
        <w:rPr>
          <w:szCs w:val="20"/>
          <w:lang w:eastAsia="x-none"/>
        </w:rPr>
        <w:t xml:space="preserve">High priority DL PRS is a transmission with High L1 priority.  This recognises that in Rel-16 </w:t>
      </w:r>
      <w:proofErr w:type="spellStart"/>
      <w:r w:rsidRPr="009E641A">
        <w:rPr>
          <w:szCs w:val="20"/>
          <w:lang w:eastAsia="x-none"/>
        </w:rPr>
        <w:t>eURLLC</w:t>
      </w:r>
      <w:proofErr w:type="spellEnd"/>
      <w:r w:rsidRPr="009E641A">
        <w:rPr>
          <w:szCs w:val="20"/>
          <w:lang w:eastAsia="x-none"/>
        </w:rPr>
        <w:t>, two L1 priorities were introduced to manage intra-UE collision and so this L1 priority approach can then be used to also manage DL PRS collision with other L1 channels such as PDSCH, PDCCH.</w:t>
      </w:r>
      <w:r w:rsidR="00782CF3" w:rsidRPr="009E641A">
        <w:rPr>
          <w:szCs w:val="20"/>
          <w:lang w:eastAsia="x-none"/>
        </w:rPr>
        <w:t xml:space="preserve"> Furthermore, we expect aperiodic DL PRS, semi-persistent DL-PRS may be introduced in Rel-17. Depending on the use-cases and scenarios, these type of DL PRS can be configured as high priority DL PRS. The legacy periodic DL PRS that was introduced in Rel-16 can be configured as low priority DL PRS. The </w:t>
      </w:r>
      <w:r w:rsidR="00B05CE3">
        <w:rPr>
          <w:szCs w:val="20"/>
          <w:lang w:eastAsia="x-none"/>
        </w:rPr>
        <w:t>detailed</w:t>
      </w:r>
      <w:r w:rsidR="00B05CE3" w:rsidRPr="009E641A">
        <w:rPr>
          <w:szCs w:val="20"/>
          <w:lang w:eastAsia="x-none"/>
        </w:rPr>
        <w:t xml:space="preserve"> </w:t>
      </w:r>
      <w:r w:rsidR="00782CF3" w:rsidRPr="009E641A">
        <w:rPr>
          <w:szCs w:val="20"/>
          <w:lang w:eastAsia="x-none"/>
        </w:rPr>
        <w:t>mechanism can be defined during work item phase.</w:t>
      </w:r>
    </w:p>
    <w:p w14:paraId="5C8DA861" w14:textId="418177F7" w:rsidR="00085B54" w:rsidRPr="009E641A" w:rsidRDefault="00085B54" w:rsidP="00E15BC6">
      <w:pPr>
        <w:rPr>
          <w:szCs w:val="20"/>
          <w:lang w:eastAsia="x-none"/>
        </w:rPr>
      </w:pPr>
    </w:p>
    <w:p w14:paraId="1EE419B2" w14:textId="2189A399" w:rsidR="00085B54" w:rsidRPr="009E641A" w:rsidRDefault="00085B54" w:rsidP="00E15BC6">
      <w:pPr>
        <w:rPr>
          <w:b/>
          <w:szCs w:val="20"/>
          <w:lang w:eastAsia="x-none"/>
        </w:rPr>
      </w:pPr>
      <w:r w:rsidRPr="009E641A">
        <w:rPr>
          <w:b/>
          <w:szCs w:val="20"/>
          <w:lang w:eastAsia="x-none"/>
        </w:rPr>
        <w:t>Proposal 2:</w:t>
      </w:r>
      <w:r w:rsidR="00782CF3" w:rsidRPr="009E641A">
        <w:rPr>
          <w:b/>
          <w:szCs w:val="20"/>
          <w:lang w:eastAsia="x-none"/>
        </w:rPr>
        <w:t xml:space="preserve"> Support the operation of DL PRS and UL SRS with prioritisation (high/low) to support low latency positioning and high accuracy positioning.</w:t>
      </w:r>
    </w:p>
    <w:p w14:paraId="0465BEFE" w14:textId="77777777" w:rsidR="00A84FF8" w:rsidRPr="00A84FF8" w:rsidRDefault="00A84FF8" w:rsidP="00A84FF8">
      <w:pPr>
        <w:rPr>
          <w:lang w:eastAsia="x-none"/>
        </w:rPr>
      </w:pPr>
    </w:p>
    <w:p w14:paraId="65243B49" w14:textId="49F8EF9C" w:rsidR="006D156B" w:rsidRDefault="006D156B" w:rsidP="00162038">
      <w:pPr>
        <w:pStyle w:val="Heading3"/>
        <w:rPr>
          <w:rStyle w:val="eop"/>
          <w:sz w:val="22"/>
          <w:szCs w:val="22"/>
          <w:lang w:val="en-US"/>
        </w:rPr>
      </w:pPr>
      <w:r w:rsidRPr="00162038">
        <w:rPr>
          <w:rStyle w:val="normaltextrun"/>
          <w:sz w:val="22"/>
          <w:szCs w:val="22"/>
          <w:lang w:val="en-US"/>
        </w:rPr>
        <w:t>DL PRS processing with aggregated DL PRS resources</w:t>
      </w:r>
      <w:r w:rsidRPr="00162038">
        <w:rPr>
          <w:rStyle w:val="eop"/>
          <w:sz w:val="22"/>
          <w:szCs w:val="22"/>
          <w:lang w:val="en-US"/>
        </w:rPr>
        <w:t> </w:t>
      </w:r>
    </w:p>
    <w:p w14:paraId="41C8E1C3" w14:textId="77777777" w:rsidR="00C866B2" w:rsidRDefault="00C866B2" w:rsidP="00E15BC6"/>
    <w:p w14:paraId="0FB9E7D0" w14:textId="1922A761" w:rsidR="00187C00" w:rsidRPr="009E641A" w:rsidRDefault="00A60ACE" w:rsidP="00187C00">
      <w:pPr>
        <w:jc w:val="both"/>
        <w:rPr>
          <w:szCs w:val="20"/>
        </w:rPr>
      </w:pPr>
      <w:r w:rsidRPr="009E641A">
        <w:rPr>
          <w:szCs w:val="20"/>
        </w:rPr>
        <w:t xml:space="preserve">Rel-16 NR positioning introduced DL PRS with multiple frequency layers. However, it does not provide the mechanism to support the coherent reception of the DL PRS from multiple frequency layers. </w:t>
      </w:r>
      <w:r w:rsidR="008E2DAE" w:rsidRPr="009E641A">
        <w:rPr>
          <w:szCs w:val="20"/>
        </w:rPr>
        <w:t>Hence, t</w:t>
      </w:r>
      <w:r w:rsidRPr="009E641A">
        <w:rPr>
          <w:szCs w:val="20"/>
        </w:rPr>
        <w:t xml:space="preserve">he effective bandwidth of the received </w:t>
      </w:r>
      <w:r w:rsidR="008E2DAE" w:rsidRPr="009E641A">
        <w:rPr>
          <w:szCs w:val="20"/>
        </w:rPr>
        <w:t xml:space="preserve">DL </w:t>
      </w:r>
      <w:r w:rsidRPr="009E641A">
        <w:rPr>
          <w:szCs w:val="20"/>
        </w:rPr>
        <w:t xml:space="preserve">PRS is still limited to </w:t>
      </w:r>
      <w:r w:rsidR="008E2DAE" w:rsidRPr="009E641A">
        <w:rPr>
          <w:szCs w:val="20"/>
        </w:rPr>
        <w:t xml:space="preserve">a </w:t>
      </w:r>
      <w:r w:rsidRPr="009E641A">
        <w:rPr>
          <w:szCs w:val="20"/>
        </w:rPr>
        <w:t>frequency layer.</w:t>
      </w:r>
      <w:r w:rsidR="008E2DAE" w:rsidRPr="009E641A">
        <w:rPr>
          <w:szCs w:val="20"/>
        </w:rPr>
        <w:t xml:space="preserve"> </w:t>
      </w:r>
      <w:r w:rsidR="00187C00" w:rsidRPr="009E641A">
        <w:rPr>
          <w:szCs w:val="20"/>
        </w:rPr>
        <w:t xml:space="preserve">High number of aggregated DL PRS resources increases the effective bandwidth </w:t>
      </w:r>
      <w:r w:rsidR="00A75DE7">
        <w:rPr>
          <w:szCs w:val="20"/>
        </w:rPr>
        <w:t>and, consequently,</w:t>
      </w:r>
      <w:r w:rsidR="00A75DE7" w:rsidRPr="009E641A">
        <w:rPr>
          <w:szCs w:val="20"/>
        </w:rPr>
        <w:t xml:space="preserve"> </w:t>
      </w:r>
      <w:r w:rsidR="00187C00" w:rsidRPr="009E641A">
        <w:rPr>
          <w:szCs w:val="20"/>
        </w:rPr>
        <w:t>the positioning accuracy enhancement.</w:t>
      </w:r>
    </w:p>
    <w:p w14:paraId="71D86DED" w14:textId="77777777" w:rsidR="00187C00" w:rsidRPr="009E641A" w:rsidRDefault="00187C00" w:rsidP="00A60ACE">
      <w:pPr>
        <w:rPr>
          <w:szCs w:val="20"/>
        </w:rPr>
      </w:pPr>
    </w:p>
    <w:p w14:paraId="334E4034" w14:textId="69FEDFB1" w:rsidR="00A60ACE" w:rsidRPr="009E641A" w:rsidRDefault="008E2DAE" w:rsidP="00A60ACE">
      <w:pPr>
        <w:rPr>
          <w:szCs w:val="20"/>
        </w:rPr>
      </w:pPr>
      <w:r w:rsidRPr="009E641A">
        <w:rPr>
          <w:szCs w:val="20"/>
        </w:rPr>
        <w:t xml:space="preserve">In RAN1#102e, the related agreements were made </w:t>
      </w:r>
      <w:r w:rsidRPr="009E641A">
        <w:rPr>
          <w:szCs w:val="20"/>
        </w:rPr>
        <w:fldChar w:fldCharType="begin"/>
      </w:r>
      <w:r w:rsidRPr="009E641A">
        <w:rPr>
          <w:szCs w:val="20"/>
        </w:rPr>
        <w:instrText xml:space="preserve"> REF _Ref53629951 \r \h </w:instrText>
      </w:r>
      <w:r w:rsidR="00E24EE8" w:rsidRPr="009E641A">
        <w:rPr>
          <w:szCs w:val="20"/>
        </w:rPr>
        <w:instrText xml:space="preserve"> \* MERGEFORMAT </w:instrText>
      </w:r>
      <w:r w:rsidRPr="009E641A">
        <w:rPr>
          <w:szCs w:val="20"/>
        </w:rPr>
      </w:r>
      <w:r w:rsidRPr="009E641A">
        <w:rPr>
          <w:szCs w:val="20"/>
        </w:rPr>
        <w:fldChar w:fldCharType="separate"/>
      </w:r>
      <w:r w:rsidRPr="009E641A">
        <w:rPr>
          <w:szCs w:val="20"/>
        </w:rPr>
        <w:t>[2]</w:t>
      </w:r>
      <w:r w:rsidRPr="009E641A">
        <w:rPr>
          <w:szCs w:val="20"/>
        </w:rPr>
        <w:fldChar w:fldCharType="end"/>
      </w:r>
      <w:r w:rsidRPr="009E641A">
        <w:rPr>
          <w:szCs w:val="20"/>
        </w:rPr>
        <w:t>:</w:t>
      </w:r>
    </w:p>
    <w:p w14:paraId="4D6C006E" w14:textId="77777777" w:rsidR="00C866B2" w:rsidRPr="009E641A" w:rsidRDefault="00C866B2" w:rsidP="00C866B2">
      <w:pPr>
        <w:numPr>
          <w:ilvl w:val="0"/>
          <w:numId w:val="16"/>
        </w:numPr>
        <w:rPr>
          <w:szCs w:val="20"/>
          <w:lang w:eastAsia="x-none"/>
        </w:rPr>
      </w:pPr>
      <w:r w:rsidRPr="009E641A">
        <w:rPr>
          <w:szCs w:val="20"/>
          <w:lang w:eastAsia="x-none"/>
        </w:rPr>
        <w:t xml:space="preserve">Aggregating multiple DL positioning frequency layers of the same or different bands for improving positioning performance for both intra-band and inter-band scenarios will be investigated in Rel-17, which may </w:t>
      </w:r>
      <w:proofErr w:type="gramStart"/>
      <w:r w:rsidRPr="009E641A">
        <w:rPr>
          <w:szCs w:val="20"/>
          <w:lang w:eastAsia="x-none"/>
        </w:rPr>
        <w:t>take into account</w:t>
      </w:r>
      <w:proofErr w:type="gramEnd"/>
      <w:r w:rsidRPr="009E641A">
        <w:rPr>
          <w:szCs w:val="20"/>
          <w:lang w:eastAsia="x-none"/>
        </w:rPr>
        <w:t xml:space="preserve"> at least the following</w:t>
      </w:r>
    </w:p>
    <w:p w14:paraId="4359672F" w14:textId="77777777" w:rsidR="00C866B2" w:rsidRPr="009E641A" w:rsidRDefault="00C866B2" w:rsidP="00C866B2">
      <w:pPr>
        <w:numPr>
          <w:ilvl w:val="0"/>
          <w:numId w:val="17"/>
        </w:numPr>
        <w:rPr>
          <w:szCs w:val="20"/>
          <w:lang w:eastAsia="x-none"/>
        </w:rPr>
      </w:pPr>
      <w:r w:rsidRPr="009E641A">
        <w:rPr>
          <w:szCs w:val="20"/>
          <w:lang w:eastAsia="x-none"/>
        </w:rPr>
        <w:t>The scenarios and performance benefits of aggregating multiple DL positioning frequency layers</w:t>
      </w:r>
    </w:p>
    <w:p w14:paraId="57D84D24" w14:textId="77777777" w:rsidR="00C866B2" w:rsidRPr="009E641A" w:rsidRDefault="00C866B2" w:rsidP="00C866B2">
      <w:pPr>
        <w:numPr>
          <w:ilvl w:val="0"/>
          <w:numId w:val="17"/>
        </w:numPr>
        <w:rPr>
          <w:szCs w:val="20"/>
          <w:lang w:eastAsia="x-none"/>
        </w:rPr>
      </w:pPr>
      <w:r w:rsidRPr="009E641A">
        <w:rPr>
          <w:szCs w:val="20"/>
          <w:lang w:eastAsia="x-none"/>
        </w:rPr>
        <w:t>The impact of channel spacing, timing offset, phase offset, frequency error, and power imbalance among CCs to the positioning performance for intra-band contiguous/ non-contiguous and inter-band scenarios</w:t>
      </w:r>
    </w:p>
    <w:p w14:paraId="20143A78" w14:textId="77777777" w:rsidR="00C866B2" w:rsidRPr="009E641A" w:rsidRDefault="00C866B2" w:rsidP="00C866B2">
      <w:pPr>
        <w:numPr>
          <w:ilvl w:val="0"/>
          <w:numId w:val="17"/>
        </w:numPr>
        <w:rPr>
          <w:szCs w:val="20"/>
          <w:lang w:eastAsia="x-none"/>
        </w:rPr>
      </w:pPr>
      <w:r w:rsidRPr="009E641A">
        <w:rPr>
          <w:szCs w:val="20"/>
          <w:lang w:eastAsia="x-none"/>
        </w:rPr>
        <w:t>UE complexity considerations</w:t>
      </w:r>
    </w:p>
    <w:p w14:paraId="4313BFA5" w14:textId="77777777" w:rsidR="00C866B2" w:rsidRPr="009E641A" w:rsidRDefault="00C866B2" w:rsidP="00C866B2">
      <w:pPr>
        <w:numPr>
          <w:ilvl w:val="0"/>
          <w:numId w:val="16"/>
        </w:numPr>
        <w:rPr>
          <w:szCs w:val="20"/>
          <w:lang w:eastAsia="x-none"/>
        </w:rPr>
      </w:pPr>
      <w:r w:rsidRPr="009E641A">
        <w:rPr>
          <w:szCs w:val="20"/>
          <w:lang w:eastAsia="x-none"/>
        </w:rPr>
        <w:t>Note: What is captured in the TR will be discussed separately.</w:t>
      </w:r>
    </w:p>
    <w:p w14:paraId="09A3D266" w14:textId="77777777" w:rsidR="00C866B2" w:rsidRPr="009E641A" w:rsidRDefault="00C866B2" w:rsidP="00E15BC6">
      <w:pPr>
        <w:rPr>
          <w:szCs w:val="20"/>
        </w:rPr>
      </w:pPr>
    </w:p>
    <w:p w14:paraId="2C6BD3BC" w14:textId="6C9A04F0" w:rsidR="00E15BC6" w:rsidRPr="009E641A" w:rsidRDefault="00DD48C1" w:rsidP="00DD48C1">
      <w:pPr>
        <w:jc w:val="both"/>
        <w:rPr>
          <w:szCs w:val="20"/>
          <w:lang w:val="en-US" w:eastAsia="x-none"/>
        </w:rPr>
      </w:pPr>
      <w:r w:rsidRPr="009E641A">
        <w:rPr>
          <w:szCs w:val="20"/>
          <w:lang w:val="en-US" w:eastAsia="x-none"/>
        </w:rPr>
        <w:t xml:space="preserve">In the evaluation of NR positioning </w:t>
      </w:r>
      <w:r w:rsidR="00CC3217">
        <w:rPr>
          <w:szCs w:val="20"/>
          <w:lang w:val="en-US" w:eastAsia="x-none"/>
        </w:rPr>
        <w:t>Rel</w:t>
      </w:r>
      <w:r w:rsidRPr="009E641A">
        <w:rPr>
          <w:szCs w:val="20"/>
          <w:lang w:val="en-US" w:eastAsia="x-none"/>
        </w:rPr>
        <w:t xml:space="preserve">-16 and </w:t>
      </w:r>
      <w:r w:rsidR="00CC3217">
        <w:rPr>
          <w:szCs w:val="20"/>
          <w:lang w:val="en-US" w:eastAsia="x-none"/>
        </w:rPr>
        <w:t>Rel</w:t>
      </w:r>
      <w:r w:rsidRPr="009E641A">
        <w:rPr>
          <w:szCs w:val="20"/>
          <w:lang w:val="en-US" w:eastAsia="x-none"/>
        </w:rPr>
        <w:t xml:space="preserve">-17, the considered DL PRS bandwidth for FR2 is 400 </w:t>
      </w:r>
      <w:proofErr w:type="spellStart"/>
      <w:r w:rsidRPr="009E641A">
        <w:rPr>
          <w:szCs w:val="20"/>
          <w:lang w:val="en-US" w:eastAsia="x-none"/>
        </w:rPr>
        <w:t>MHz.</w:t>
      </w:r>
      <w:proofErr w:type="spellEnd"/>
      <w:r w:rsidRPr="009E641A">
        <w:rPr>
          <w:szCs w:val="20"/>
          <w:lang w:val="en-US" w:eastAsia="x-none"/>
        </w:rPr>
        <w:t xml:space="preserve"> This is relatively large and occupy the entire FR2 bandwidth. The UE operated in such wide bandwidth is expected to have high power consumption. In practice, we consider DL PRS is deployed in multiple frequency layers. With a proper arrangement / configuration, these multiple frequency layers can be aggregated by the UE. Furthermore, DL PRS in one or two frequency layers can be periodically transmitted and the other can be transmitted </w:t>
      </w:r>
      <w:proofErr w:type="spellStart"/>
      <w:r w:rsidRPr="009E641A">
        <w:rPr>
          <w:szCs w:val="20"/>
          <w:lang w:val="en-US" w:eastAsia="x-none"/>
        </w:rPr>
        <w:t>aperiodically</w:t>
      </w:r>
      <w:proofErr w:type="spellEnd"/>
      <w:r w:rsidRPr="009E641A">
        <w:rPr>
          <w:szCs w:val="20"/>
          <w:lang w:val="en-US" w:eastAsia="x-none"/>
        </w:rPr>
        <w:t xml:space="preserve"> / semi-periodically. Some UEs are expected to support such operation.</w:t>
      </w:r>
    </w:p>
    <w:p w14:paraId="7C945EB6" w14:textId="77777777" w:rsidR="00DD48C1" w:rsidRPr="009E641A" w:rsidRDefault="00DD48C1" w:rsidP="00E15BC6">
      <w:pPr>
        <w:rPr>
          <w:szCs w:val="20"/>
          <w:lang w:val="en-US" w:eastAsia="x-none"/>
        </w:rPr>
      </w:pPr>
    </w:p>
    <w:p w14:paraId="2AA2BFC1" w14:textId="75C51B72" w:rsidR="00863F0C" w:rsidRPr="002B0625" w:rsidRDefault="00085B54" w:rsidP="00863F0C">
      <w:pPr>
        <w:rPr>
          <w:b/>
          <w:szCs w:val="20"/>
          <w:lang w:eastAsia="x-none"/>
        </w:rPr>
      </w:pPr>
      <w:r w:rsidRPr="009E641A">
        <w:rPr>
          <w:b/>
          <w:szCs w:val="20"/>
          <w:lang w:eastAsia="x-none"/>
        </w:rPr>
        <w:t>Proposal 3:</w:t>
      </w:r>
      <w:r w:rsidR="00DD48C1" w:rsidRPr="009E641A">
        <w:rPr>
          <w:b/>
          <w:szCs w:val="20"/>
          <w:lang w:eastAsia="x-none"/>
        </w:rPr>
        <w:t xml:space="preserve"> Support aggregating multiple DL positioning frequency layers of the same or different bands for positioning accuracy enhancements.</w:t>
      </w:r>
    </w:p>
    <w:p w14:paraId="70C122BC" w14:textId="77777777" w:rsidR="009045B9" w:rsidRPr="00494FE8" w:rsidRDefault="009045B9" w:rsidP="009045B9">
      <w:pPr>
        <w:pStyle w:val="Heading3"/>
        <w:rPr>
          <w:sz w:val="24"/>
          <w:szCs w:val="24"/>
        </w:rPr>
      </w:pPr>
      <w:r w:rsidRPr="00494FE8">
        <w:rPr>
          <w:sz w:val="24"/>
          <w:szCs w:val="24"/>
        </w:rPr>
        <w:t>1 Symbol PRS transmission</w:t>
      </w:r>
    </w:p>
    <w:p w14:paraId="3C5E7C16" w14:textId="77777777" w:rsidR="009045B9" w:rsidRDefault="009045B9" w:rsidP="009045B9">
      <w:pPr>
        <w:rPr>
          <w:lang w:eastAsia="x-none"/>
        </w:rPr>
      </w:pPr>
    </w:p>
    <w:p w14:paraId="0FCB2027" w14:textId="6BBC67F1" w:rsidR="009045B9" w:rsidRPr="002A1F03" w:rsidRDefault="009045B9" w:rsidP="001D5CB6">
      <w:pPr>
        <w:jc w:val="both"/>
        <w:rPr>
          <w:szCs w:val="20"/>
          <w:lang w:eastAsia="x-none"/>
        </w:rPr>
      </w:pPr>
      <w:r w:rsidRPr="002A1F03">
        <w:rPr>
          <w:szCs w:val="20"/>
          <w:lang w:eastAsia="x-none"/>
        </w:rPr>
        <w:t xml:space="preserve">In Rel.16 NR positioning, the smallest number of PRS </w:t>
      </w:r>
      <w:r w:rsidR="00A42020">
        <w:rPr>
          <w:szCs w:val="20"/>
          <w:lang w:eastAsia="x-none"/>
        </w:rPr>
        <w:t>resources</w:t>
      </w:r>
      <w:r w:rsidR="00A42020" w:rsidRPr="002A1F03">
        <w:rPr>
          <w:szCs w:val="20"/>
          <w:lang w:eastAsia="x-none"/>
        </w:rPr>
        <w:t xml:space="preserve"> </w:t>
      </w:r>
      <w:r w:rsidRPr="002A1F03">
        <w:rPr>
          <w:szCs w:val="20"/>
          <w:lang w:eastAsia="x-none"/>
        </w:rPr>
        <w:t xml:space="preserve">is with 2 OFDM symbols and with Comb-2 and 12 OFDM symbols as the largest one. In order to reduce latency, we propose to support the operation with 1 OFDM symbol. </w:t>
      </w:r>
      <w:r w:rsidR="001D5CB6" w:rsidRPr="002A1F03">
        <w:rPr>
          <w:szCs w:val="20"/>
          <w:lang w:eastAsia="x-none"/>
        </w:rPr>
        <w:t xml:space="preserve">This can provide a shorter PRS resource-set duration. </w:t>
      </w:r>
      <w:r w:rsidRPr="002A1F03">
        <w:rPr>
          <w:szCs w:val="20"/>
          <w:lang w:eastAsia="x-none"/>
        </w:rPr>
        <w:t xml:space="preserve">The </w:t>
      </w:r>
      <w:r w:rsidR="001D5CB6" w:rsidRPr="002A1F03">
        <w:rPr>
          <w:szCs w:val="20"/>
          <w:lang w:eastAsia="x-none"/>
        </w:rPr>
        <w:t>associated</w:t>
      </w:r>
      <w:r w:rsidRPr="002A1F03">
        <w:rPr>
          <w:szCs w:val="20"/>
          <w:lang w:eastAsia="x-none"/>
        </w:rPr>
        <w:t xml:space="preserve"> Comb structure can be further investigated.</w:t>
      </w:r>
    </w:p>
    <w:p w14:paraId="7E9D2891" w14:textId="77777777" w:rsidR="009045B9" w:rsidRPr="002A1F03" w:rsidRDefault="009045B9" w:rsidP="009045B9">
      <w:pPr>
        <w:rPr>
          <w:szCs w:val="20"/>
          <w:lang w:eastAsia="x-none"/>
        </w:rPr>
      </w:pPr>
    </w:p>
    <w:p w14:paraId="2DB4161D" w14:textId="0F0F257F" w:rsidR="009045B9" w:rsidRDefault="009045B9" w:rsidP="00863F0C">
      <w:pPr>
        <w:rPr>
          <w:b/>
          <w:szCs w:val="20"/>
          <w:lang w:eastAsia="x-none"/>
        </w:rPr>
      </w:pPr>
      <w:r w:rsidRPr="002A1F03">
        <w:rPr>
          <w:b/>
          <w:szCs w:val="20"/>
          <w:lang w:eastAsia="x-none"/>
        </w:rPr>
        <w:t xml:space="preserve">Proposal </w:t>
      </w:r>
      <w:r w:rsidR="00085B54" w:rsidRPr="002A1F03">
        <w:rPr>
          <w:b/>
          <w:szCs w:val="20"/>
          <w:lang w:eastAsia="x-none"/>
        </w:rPr>
        <w:t>4</w:t>
      </w:r>
      <w:r w:rsidRPr="002A1F03">
        <w:rPr>
          <w:b/>
          <w:szCs w:val="20"/>
          <w:lang w:eastAsia="x-none"/>
        </w:rPr>
        <w:t>: Support PRS configuration with 1 symbol PRS transmission.</w:t>
      </w:r>
    </w:p>
    <w:p w14:paraId="531E2173" w14:textId="45F607FA" w:rsidR="002B0625" w:rsidRDefault="002B0625" w:rsidP="00863F0C">
      <w:pPr>
        <w:rPr>
          <w:b/>
          <w:szCs w:val="20"/>
          <w:lang w:eastAsia="x-none"/>
        </w:rPr>
      </w:pPr>
    </w:p>
    <w:p w14:paraId="0A9CDB70" w14:textId="3E9B1474" w:rsidR="002B0625" w:rsidRDefault="002B0625" w:rsidP="00863F0C">
      <w:pPr>
        <w:rPr>
          <w:b/>
          <w:szCs w:val="20"/>
          <w:lang w:eastAsia="x-none"/>
        </w:rPr>
      </w:pPr>
    </w:p>
    <w:p w14:paraId="5E6C8BE4" w14:textId="77777777" w:rsidR="002B0625" w:rsidRPr="002B0625" w:rsidRDefault="002B0625" w:rsidP="00863F0C">
      <w:pPr>
        <w:rPr>
          <w:b/>
          <w:szCs w:val="20"/>
          <w:lang w:eastAsia="x-none"/>
        </w:rPr>
      </w:pPr>
    </w:p>
    <w:p w14:paraId="3C795141" w14:textId="76B5CB17" w:rsidR="009E19CC" w:rsidRDefault="009E19CC" w:rsidP="009C2621">
      <w:pPr>
        <w:pStyle w:val="Heading2"/>
      </w:pPr>
      <w:r>
        <w:lastRenderedPageBreak/>
        <w:t>Enhancements on Measurements</w:t>
      </w:r>
    </w:p>
    <w:p w14:paraId="1610A35D" w14:textId="1DCF804A" w:rsidR="0073338D" w:rsidRPr="00494FE8" w:rsidRDefault="0073338D" w:rsidP="001B7957">
      <w:pPr>
        <w:pStyle w:val="Heading3"/>
        <w:rPr>
          <w:sz w:val="24"/>
          <w:szCs w:val="24"/>
        </w:rPr>
      </w:pPr>
      <w:r w:rsidRPr="00494FE8">
        <w:rPr>
          <w:sz w:val="24"/>
          <w:szCs w:val="24"/>
        </w:rPr>
        <w:t>LOS &amp; NLOS Detection</w:t>
      </w:r>
    </w:p>
    <w:p w14:paraId="1FCE0396" w14:textId="77777777" w:rsidR="00E15BC6" w:rsidRDefault="00E15BC6" w:rsidP="004B27BF">
      <w:pPr>
        <w:jc w:val="both"/>
      </w:pPr>
    </w:p>
    <w:p w14:paraId="56128EF9" w14:textId="77777777" w:rsidR="00DD27F7" w:rsidRDefault="00DD27F7" w:rsidP="00DD27F7">
      <w:pPr>
        <w:jc w:val="both"/>
        <w:rPr>
          <w:lang w:val="en-US"/>
        </w:rPr>
      </w:pPr>
      <w:r w:rsidRPr="004B27BF">
        <w:rPr>
          <w:lang w:val="en-US"/>
        </w:rPr>
        <w:t xml:space="preserve">The main issue in indoor factory scenario is the existence of multipath components. The non-light of sight (NLOS) components can be more dominant than the </w:t>
      </w:r>
      <w:r>
        <w:rPr>
          <w:lang w:val="en-US"/>
        </w:rPr>
        <w:t>Line of Sight (</w:t>
      </w:r>
      <w:proofErr w:type="spellStart"/>
      <w:r w:rsidRPr="004B27BF">
        <w:rPr>
          <w:lang w:val="en-US"/>
        </w:rPr>
        <w:t>LoS</w:t>
      </w:r>
      <w:proofErr w:type="spellEnd"/>
      <w:r>
        <w:rPr>
          <w:lang w:val="en-US"/>
        </w:rPr>
        <w:t>)</w:t>
      </w:r>
      <w:r w:rsidRPr="004B27BF">
        <w:rPr>
          <w:lang w:val="en-US"/>
        </w:rPr>
        <w:t xml:space="preserve"> component. The usage of NLOS components can compromise the performance of the positioning measurements.</w:t>
      </w:r>
    </w:p>
    <w:p w14:paraId="2575D263" w14:textId="7266D9A0" w:rsidR="00710936" w:rsidRPr="00DD27F7" w:rsidRDefault="00710936" w:rsidP="004B27BF">
      <w:pPr>
        <w:jc w:val="both"/>
        <w:rPr>
          <w:lang w:val="en-US"/>
        </w:rPr>
      </w:pPr>
    </w:p>
    <w:p w14:paraId="6EB7B9E5" w14:textId="79A30760" w:rsidR="009E641A" w:rsidRDefault="009E641A" w:rsidP="004B27BF">
      <w:pPr>
        <w:jc w:val="both"/>
      </w:pPr>
      <w:r>
        <w:t>In RAN1</w:t>
      </w:r>
      <w:r w:rsidR="0006754B">
        <w:t xml:space="preserve">#102e meeting, the following agreements were made </w:t>
      </w:r>
      <w:r w:rsidR="0006754B">
        <w:fldChar w:fldCharType="begin"/>
      </w:r>
      <w:r w:rsidR="0006754B">
        <w:instrText xml:space="preserve"> REF _Ref53487914 \r \h </w:instrText>
      </w:r>
      <w:r w:rsidR="0006754B">
        <w:fldChar w:fldCharType="separate"/>
      </w:r>
      <w:r w:rsidR="0006754B">
        <w:t>[2]</w:t>
      </w:r>
      <w:r w:rsidR="0006754B">
        <w:fldChar w:fldCharType="end"/>
      </w:r>
      <w:r w:rsidR="0006754B">
        <w:t>:</w:t>
      </w:r>
    </w:p>
    <w:p w14:paraId="39217D1F" w14:textId="77777777" w:rsidR="00710936" w:rsidRDefault="00710936" w:rsidP="00710936">
      <w:pPr>
        <w:numPr>
          <w:ilvl w:val="0"/>
          <w:numId w:val="18"/>
        </w:numPr>
        <w:rPr>
          <w:lang w:eastAsia="x-none"/>
        </w:rPr>
      </w:pPr>
      <w:r>
        <w:rPr>
          <w:lang w:eastAsia="x-none"/>
        </w:rPr>
        <w:t>Multipath mitigation techniques will be investigated in this SI for improving positioning accuracy, which may include, but not limited to the following:</w:t>
      </w:r>
    </w:p>
    <w:p w14:paraId="54C9E314" w14:textId="77777777" w:rsidR="00710936" w:rsidRDefault="00710936" w:rsidP="00710936">
      <w:pPr>
        <w:numPr>
          <w:ilvl w:val="1"/>
          <w:numId w:val="18"/>
        </w:numPr>
        <w:rPr>
          <w:lang w:eastAsia="x-none"/>
        </w:rPr>
      </w:pPr>
      <w:r>
        <w:rPr>
          <w:lang w:eastAsia="x-none"/>
        </w:rPr>
        <w:t xml:space="preserve">The applicable scenarios and performance benefits of multipath mitigation techniques </w:t>
      </w:r>
    </w:p>
    <w:p w14:paraId="601967C8" w14:textId="77777777" w:rsidR="00710936" w:rsidRDefault="00710936" w:rsidP="00710936">
      <w:pPr>
        <w:numPr>
          <w:ilvl w:val="1"/>
          <w:numId w:val="18"/>
        </w:numPr>
        <w:rPr>
          <w:lang w:eastAsia="x-none"/>
        </w:rPr>
      </w:pPr>
      <w:r>
        <w:rPr>
          <w:lang w:eastAsia="x-none"/>
        </w:rPr>
        <w:t>The methods/measurement/</w:t>
      </w:r>
      <w:proofErr w:type="spellStart"/>
      <w:r>
        <w:rPr>
          <w:lang w:eastAsia="x-none"/>
        </w:rPr>
        <w:t>signaling</w:t>
      </w:r>
      <w:proofErr w:type="spellEnd"/>
      <w:r>
        <w:rPr>
          <w:lang w:eastAsia="x-none"/>
        </w:rPr>
        <w:t xml:space="preserve"> for the LOS/NLOS detection and identification</w:t>
      </w:r>
    </w:p>
    <w:p w14:paraId="49AF449D" w14:textId="77777777" w:rsidR="00710936" w:rsidRDefault="00710936" w:rsidP="00710936">
      <w:pPr>
        <w:numPr>
          <w:ilvl w:val="1"/>
          <w:numId w:val="18"/>
        </w:numPr>
        <w:rPr>
          <w:lang w:eastAsia="x-none"/>
        </w:rPr>
      </w:pPr>
      <w:r>
        <w:rPr>
          <w:lang w:eastAsia="x-none"/>
        </w:rPr>
        <w:t>The measurements for supporting the multipath mitigation/utilization</w:t>
      </w:r>
    </w:p>
    <w:p w14:paraId="63E81685" w14:textId="77777777" w:rsidR="00710936" w:rsidRDefault="00710936" w:rsidP="00710936">
      <w:pPr>
        <w:numPr>
          <w:ilvl w:val="1"/>
          <w:numId w:val="18"/>
        </w:numPr>
        <w:rPr>
          <w:lang w:eastAsia="x-none"/>
        </w:rPr>
      </w:pPr>
      <w:r>
        <w:rPr>
          <w:lang w:eastAsia="x-none"/>
        </w:rPr>
        <w:t xml:space="preserve">The procedure and </w:t>
      </w:r>
      <w:proofErr w:type="spellStart"/>
      <w:r>
        <w:rPr>
          <w:lang w:eastAsia="x-none"/>
        </w:rPr>
        <w:t>signaling</w:t>
      </w:r>
      <w:proofErr w:type="spellEnd"/>
      <w:r>
        <w:rPr>
          <w:lang w:eastAsia="x-none"/>
        </w:rPr>
        <w:t xml:space="preserve"> for supporting the multipath mitigation/utilization</w:t>
      </w:r>
    </w:p>
    <w:p w14:paraId="59B4E433" w14:textId="77777777" w:rsidR="00710936" w:rsidRDefault="00710936" w:rsidP="00710936">
      <w:pPr>
        <w:numPr>
          <w:ilvl w:val="1"/>
          <w:numId w:val="18"/>
        </w:numPr>
        <w:rPr>
          <w:lang w:eastAsia="x-none"/>
        </w:rPr>
      </w:pPr>
      <w:r>
        <w:rPr>
          <w:lang w:eastAsia="x-none"/>
        </w:rPr>
        <w:t>Implementation-based solutions (e.g., outlier rejection) without the need of any additional specified method/measurements/procedures/</w:t>
      </w:r>
      <w:proofErr w:type="spellStart"/>
      <w:r>
        <w:rPr>
          <w:lang w:eastAsia="x-none"/>
        </w:rPr>
        <w:t>signaling</w:t>
      </w:r>
      <w:proofErr w:type="spellEnd"/>
      <w:r>
        <w:rPr>
          <w:lang w:eastAsia="x-none"/>
        </w:rPr>
        <w:t>.</w:t>
      </w:r>
    </w:p>
    <w:p w14:paraId="0BA36A59" w14:textId="77777777" w:rsidR="00710936" w:rsidRDefault="00710936" w:rsidP="00710936">
      <w:pPr>
        <w:numPr>
          <w:ilvl w:val="0"/>
          <w:numId w:val="18"/>
        </w:numPr>
        <w:rPr>
          <w:lang w:eastAsia="x-none"/>
        </w:rPr>
      </w:pPr>
      <w:r>
        <w:rPr>
          <w:lang w:eastAsia="x-none"/>
        </w:rPr>
        <w:t>Note: The above study applies to DL only, UL only, DL+UL positioning solutions for UE-based and UE-assisted positioning.</w:t>
      </w:r>
    </w:p>
    <w:p w14:paraId="1E76426C" w14:textId="77777777" w:rsidR="00710936" w:rsidRDefault="00710936" w:rsidP="004B27BF">
      <w:pPr>
        <w:jc w:val="both"/>
      </w:pPr>
    </w:p>
    <w:p w14:paraId="02D6C2DC" w14:textId="35EC7306" w:rsidR="006A74A5" w:rsidRDefault="006A74A5" w:rsidP="006A74A5">
      <w:pPr>
        <w:jc w:val="both"/>
        <w:rPr>
          <w:lang w:val="en-US"/>
        </w:rPr>
      </w:pPr>
      <w:r w:rsidRPr="41CD6950">
        <w:rPr>
          <w:lang w:val="en-US"/>
        </w:rPr>
        <w:t>DL-Time Different of Arrival (DL-</w:t>
      </w:r>
      <w:proofErr w:type="spellStart"/>
      <w:r w:rsidRPr="41CD6950">
        <w:rPr>
          <w:lang w:val="en-US"/>
        </w:rPr>
        <w:t>TDoA</w:t>
      </w:r>
      <w:proofErr w:type="spellEnd"/>
      <w:r w:rsidRPr="41CD6950">
        <w:rPr>
          <w:lang w:val="en-US"/>
        </w:rPr>
        <w:t xml:space="preserve">) </w:t>
      </w:r>
      <w:r w:rsidR="55A1DD47" w:rsidRPr="41CD6950">
        <w:rPr>
          <w:lang w:val="en-US"/>
        </w:rPr>
        <w:t>and DL-</w:t>
      </w:r>
      <w:proofErr w:type="spellStart"/>
      <w:r w:rsidR="55A1DD47" w:rsidRPr="41CD6950">
        <w:rPr>
          <w:lang w:val="en-US"/>
        </w:rPr>
        <w:t>AoD</w:t>
      </w:r>
      <w:proofErr w:type="spellEnd"/>
      <w:r w:rsidR="55A1DD47" w:rsidRPr="41CD6950">
        <w:rPr>
          <w:lang w:val="en-US"/>
        </w:rPr>
        <w:t xml:space="preserve"> </w:t>
      </w:r>
      <w:r w:rsidR="7E6AE99D" w:rsidRPr="41CD6950">
        <w:rPr>
          <w:lang w:val="en-US"/>
        </w:rPr>
        <w:t>are</w:t>
      </w:r>
      <w:r w:rsidRPr="41CD6950">
        <w:rPr>
          <w:lang w:val="en-US"/>
        </w:rPr>
        <w:t xml:space="preserve"> </w:t>
      </w:r>
      <w:r w:rsidR="41FB3412" w:rsidRPr="41CD6950">
        <w:rPr>
          <w:lang w:val="en-US"/>
        </w:rPr>
        <w:t>some</w:t>
      </w:r>
      <w:r w:rsidRPr="41CD6950">
        <w:rPr>
          <w:lang w:val="en-US"/>
        </w:rPr>
        <w:t xml:space="preserve"> of the positioning techniques in Rel-16. The </w:t>
      </w:r>
      <w:proofErr w:type="spellStart"/>
      <w:r w:rsidRPr="41CD6950">
        <w:rPr>
          <w:lang w:val="en-US"/>
        </w:rPr>
        <w:t>gNB</w:t>
      </w:r>
      <w:proofErr w:type="spellEnd"/>
      <w:r w:rsidRPr="41CD6950">
        <w:rPr>
          <w:lang w:val="en-US"/>
        </w:rPr>
        <w:t xml:space="preserve"> transmits positioning reference signals, the UE performs time of arrival (</w:t>
      </w:r>
      <w:proofErr w:type="spellStart"/>
      <w:r w:rsidRPr="41CD6950">
        <w:rPr>
          <w:lang w:val="en-US"/>
        </w:rPr>
        <w:t>ToA</w:t>
      </w:r>
      <w:proofErr w:type="spellEnd"/>
      <w:r w:rsidRPr="41CD6950">
        <w:rPr>
          <w:lang w:val="en-US"/>
        </w:rPr>
        <w:t xml:space="preserve">) measurements (positioning measurement) and reports them to the Location Server (LS). </w:t>
      </w:r>
      <w:r w:rsidR="176AF027" w:rsidRPr="41CD6950">
        <w:rPr>
          <w:lang w:val="en-US"/>
        </w:rPr>
        <w:t xml:space="preserve">The report also </w:t>
      </w:r>
      <w:r w:rsidR="007B21AB">
        <w:rPr>
          <w:lang w:val="en-US"/>
        </w:rPr>
        <w:t>contains</w:t>
      </w:r>
      <w:r w:rsidR="007B21AB" w:rsidRPr="41CD6950">
        <w:rPr>
          <w:lang w:val="en-US"/>
        </w:rPr>
        <w:t xml:space="preserve"> </w:t>
      </w:r>
      <w:r w:rsidR="176AF027" w:rsidRPr="41CD6950">
        <w:rPr>
          <w:lang w:val="en-US"/>
        </w:rPr>
        <w:t>some other parameters to facilitate DL-</w:t>
      </w:r>
      <w:proofErr w:type="spellStart"/>
      <w:r w:rsidR="176AF027" w:rsidRPr="41CD6950">
        <w:rPr>
          <w:lang w:val="en-US"/>
        </w:rPr>
        <w:t>TDoA</w:t>
      </w:r>
      <w:proofErr w:type="spellEnd"/>
      <w:r w:rsidR="176AF027" w:rsidRPr="41CD6950">
        <w:rPr>
          <w:lang w:val="en-US"/>
        </w:rPr>
        <w:t xml:space="preserve"> and DL-</w:t>
      </w:r>
      <w:proofErr w:type="spellStart"/>
      <w:r w:rsidR="176AF027" w:rsidRPr="41CD6950">
        <w:rPr>
          <w:lang w:val="en-US"/>
        </w:rPr>
        <w:t>AoD</w:t>
      </w:r>
      <w:proofErr w:type="spellEnd"/>
      <w:r w:rsidR="176AF027" w:rsidRPr="41CD6950">
        <w:rPr>
          <w:lang w:val="en-US"/>
        </w:rPr>
        <w:t xml:space="preserve">. </w:t>
      </w:r>
      <w:r w:rsidRPr="41CD6950">
        <w:rPr>
          <w:lang w:val="en-US"/>
        </w:rPr>
        <w:t xml:space="preserve">Then, LS performs the positioning estimation. In order for the LS to perform the positioning estimation, multiple positioning measurements (e.g. RSTD) based on the received PRS from multiple </w:t>
      </w:r>
      <w:proofErr w:type="spellStart"/>
      <w:r w:rsidRPr="41CD6950">
        <w:rPr>
          <w:lang w:val="en-US"/>
        </w:rPr>
        <w:t>gNBs</w:t>
      </w:r>
      <w:proofErr w:type="spellEnd"/>
      <w:r w:rsidRPr="41CD6950">
        <w:rPr>
          <w:lang w:val="en-US"/>
        </w:rPr>
        <w:t xml:space="preserve"> (multi-</w:t>
      </w:r>
      <w:proofErr w:type="spellStart"/>
      <w:r w:rsidRPr="41CD6950">
        <w:rPr>
          <w:lang w:val="en-US"/>
        </w:rPr>
        <w:t>lateration</w:t>
      </w:r>
      <w:proofErr w:type="spellEnd"/>
      <w:r w:rsidRPr="41CD6950">
        <w:rPr>
          <w:lang w:val="en-US"/>
        </w:rPr>
        <w:t>) are required. In practice, there could be timing error in each DL-</w:t>
      </w:r>
      <w:proofErr w:type="spellStart"/>
      <w:r w:rsidRPr="41CD6950">
        <w:rPr>
          <w:lang w:val="en-US"/>
        </w:rPr>
        <w:t>TDoA</w:t>
      </w:r>
      <w:proofErr w:type="spellEnd"/>
      <w:r w:rsidRPr="41CD6950">
        <w:rPr>
          <w:lang w:val="en-US"/>
        </w:rPr>
        <w:t xml:space="preserve"> measurement. </w:t>
      </w:r>
    </w:p>
    <w:p w14:paraId="03FE13A5" w14:textId="77777777" w:rsidR="006A74A5" w:rsidRDefault="006A74A5" w:rsidP="006A74A5">
      <w:pPr>
        <w:jc w:val="both"/>
        <w:rPr>
          <w:rFonts w:ascii="Times New Roman" w:eastAsia="Times New Roman" w:hAnsi="Times New Roman"/>
          <w:b/>
          <w:i/>
          <w:iCs/>
          <w:sz w:val="22"/>
          <w:szCs w:val="22"/>
          <w:lang w:val="en-US"/>
        </w:rPr>
      </w:pPr>
    </w:p>
    <w:p w14:paraId="45444A61" w14:textId="77777777" w:rsidR="006A74A5" w:rsidRDefault="006A74A5" w:rsidP="006A74A5">
      <w:pPr>
        <w:jc w:val="both"/>
        <w:rPr>
          <w:lang w:val="en-US"/>
        </w:rPr>
      </w:pPr>
      <w:r>
        <w:rPr>
          <w:lang w:val="en-US"/>
        </w:rPr>
        <w:t xml:space="preserve">There are many factors which may introduce timing errors. If the measurement is purely based on the </w:t>
      </w:r>
      <w:proofErr w:type="spellStart"/>
      <w:r>
        <w:rPr>
          <w:lang w:val="en-US"/>
        </w:rPr>
        <w:t>LoS</w:t>
      </w:r>
      <w:proofErr w:type="spellEnd"/>
      <w:r>
        <w:rPr>
          <w:lang w:val="en-US"/>
        </w:rPr>
        <w:t xml:space="preserve"> component, then the error is relatively small. The error can be relatively large if the measurement is based on </w:t>
      </w:r>
      <w:proofErr w:type="spellStart"/>
      <w:r>
        <w:rPr>
          <w:lang w:val="en-US"/>
        </w:rPr>
        <w:t>NLoS</w:t>
      </w:r>
      <w:proofErr w:type="spellEnd"/>
      <w:r>
        <w:rPr>
          <w:lang w:val="en-US"/>
        </w:rPr>
        <w:t xml:space="preserve"> component as the signal is propagated and reflected. Hence, it does not represent the true propagation time of the </w:t>
      </w:r>
      <w:proofErr w:type="spellStart"/>
      <w:r>
        <w:rPr>
          <w:lang w:val="en-US"/>
        </w:rPr>
        <w:t>LoS</w:t>
      </w:r>
      <w:proofErr w:type="spellEnd"/>
      <w:r>
        <w:rPr>
          <w:lang w:val="en-US"/>
        </w:rPr>
        <w:t xml:space="preserve"> between the BS and the UE. The timing error may become severe in indoor factory environments.</w:t>
      </w:r>
    </w:p>
    <w:p w14:paraId="67E646DD" w14:textId="7A4B4208" w:rsidR="006A74A5" w:rsidRDefault="006A74A5" w:rsidP="006A74A5">
      <w:pPr>
        <w:jc w:val="both"/>
        <w:rPr>
          <w:lang w:val="en-US"/>
        </w:rPr>
      </w:pPr>
    </w:p>
    <w:p w14:paraId="0CB50624" w14:textId="5568214D" w:rsidR="008D1090" w:rsidRPr="00E02896" w:rsidRDefault="008D1090" w:rsidP="008D1090">
      <w:pPr>
        <w:rPr>
          <w:rFonts w:ascii="Times New Roman" w:eastAsia="Yu Mincho" w:hAnsi="Times New Roman"/>
          <w:lang w:val="en-US" w:eastAsia="zh-CN"/>
        </w:rPr>
      </w:pPr>
      <w:r w:rsidRPr="41CD6950">
        <w:rPr>
          <w:rFonts w:ascii="Times New Roman" w:eastAsia="Yu Mincho" w:hAnsi="Times New Roman"/>
          <w:lang w:val="en-US" w:eastAsia="zh-CN"/>
        </w:rPr>
        <w:t xml:space="preserve">The Flow chart of the NLOS mitigation technique is shown in </w:t>
      </w:r>
      <w:r w:rsidR="00082A10">
        <w:rPr>
          <w:rFonts w:ascii="Times New Roman" w:eastAsia="Yu Mincho" w:hAnsi="Times New Roman"/>
          <w:lang w:val="en-US" w:eastAsia="zh-CN"/>
        </w:rPr>
        <w:fldChar w:fldCharType="begin"/>
      </w:r>
      <w:r w:rsidR="00082A10">
        <w:rPr>
          <w:rFonts w:ascii="Times New Roman" w:eastAsia="Yu Mincho" w:hAnsi="Times New Roman"/>
          <w:lang w:val="en-US" w:eastAsia="zh-CN"/>
        </w:rPr>
        <w:instrText xml:space="preserve"> REF _Ref53718310 \h </w:instrText>
      </w:r>
      <w:r w:rsidR="00082A10">
        <w:rPr>
          <w:rFonts w:ascii="Times New Roman" w:eastAsia="Yu Mincho" w:hAnsi="Times New Roman"/>
          <w:lang w:val="en-US" w:eastAsia="zh-CN"/>
        </w:rPr>
      </w:r>
      <w:r w:rsidR="00082A10">
        <w:rPr>
          <w:rFonts w:ascii="Times New Roman" w:eastAsia="Yu Mincho" w:hAnsi="Times New Roman"/>
          <w:lang w:val="en-US" w:eastAsia="zh-CN"/>
        </w:rPr>
        <w:fldChar w:fldCharType="separate"/>
      </w:r>
      <w:r w:rsidR="00082A10">
        <w:t xml:space="preserve">Figure </w:t>
      </w:r>
      <w:r w:rsidR="00082A10">
        <w:rPr>
          <w:noProof/>
        </w:rPr>
        <w:t>1</w:t>
      </w:r>
      <w:r w:rsidR="00082A10">
        <w:rPr>
          <w:rFonts w:ascii="Times New Roman" w:eastAsia="Yu Mincho" w:hAnsi="Times New Roman"/>
          <w:lang w:val="en-US" w:eastAsia="zh-CN"/>
        </w:rPr>
        <w:fldChar w:fldCharType="end"/>
      </w:r>
      <w:r w:rsidR="00082A10">
        <w:rPr>
          <w:rFonts w:ascii="Times New Roman" w:eastAsia="Yu Mincho" w:hAnsi="Times New Roman"/>
          <w:lang w:val="en-US" w:eastAsia="zh-CN"/>
        </w:rPr>
        <w:t>.</w:t>
      </w:r>
    </w:p>
    <w:p w14:paraId="17B9413D" w14:textId="77777777" w:rsidR="008D1090" w:rsidRDefault="008D1090" w:rsidP="008D1090">
      <w:pPr>
        <w:pStyle w:val="ListParagraph"/>
        <w:ind w:leftChars="0" w:left="0"/>
      </w:pPr>
    </w:p>
    <w:p w14:paraId="39087071" w14:textId="6D962F6C" w:rsidR="008D1090" w:rsidRDefault="00CE1DE8" w:rsidP="008D1090">
      <w:pPr>
        <w:pStyle w:val="ListParagraph"/>
        <w:ind w:leftChars="0" w:left="0"/>
      </w:pPr>
      <w:r>
        <w:rPr>
          <w:noProof/>
        </w:rPr>
        <mc:AlternateContent>
          <mc:Choice Requires="wps">
            <w:drawing>
              <wp:anchor distT="0" distB="0" distL="114300" distR="114300" simplePos="0" relativeHeight="251657215" behindDoc="0" locked="0" layoutInCell="1" allowOverlap="1" wp14:anchorId="34DF5D9F" wp14:editId="12B3E61A">
                <wp:simplePos x="0" y="0"/>
                <wp:positionH relativeFrom="column">
                  <wp:posOffset>119380</wp:posOffset>
                </wp:positionH>
                <wp:positionV relativeFrom="paragraph">
                  <wp:posOffset>144145</wp:posOffset>
                </wp:positionV>
                <wp:extent cx="667385" cy="506095"/>
                <wp:effectExtent l="1270" t="0" r="0" b="6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385" cy="506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3F3554" w14:textId="77777777" w:rsidR="008D1090" w:rsidRPr="00E02896" w:rsidRDefault="008D1090" w:rsidP="008D1090">
                            <w:pPr>
                              <w:rPr>
                                <w:lang w:val="en-US"/>
                              </w:rPr>
                            </w:pPr>
                            <w:r>
                              <w:rPr>
                                <w:lang w:val="en-US"/>
                              </w:rPr>
                              <w:t>TOA measurements</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DF5D9F" id="_x0000_t202" coordsize="21600,21600" o:spt="202" path="m,l,21600r21600,l21600,xe">
                <v:stroke joinstyle="miter"/>
                <v:path gradientshapeok="t" o:connecttype="rect"/>
              </v:shapetype>
              <v:shape id="Text Box 10" o:spid="_x0000_s1026" type="#_x0000_t202" style="position:absolute;margin-left:9.4pt;margin-top:11.35pt;width:52.55pt;height:39.8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" stroked="f">
                <v:textbox inset="5.85pt,.7pt,5.85pt,.7pt">
                  <w:txbxContent>
                    <w:p w14:paraId="2E3F3554" w14:textId="77777777" w:rsidR="008D1090" w:rsidRPr="00E02896" w:rsidRDefault="008D1090" w:rsidP="008D1090">
                      <w:pPr>
                        <w:rPr>
                          <w:lang w:val="en-US"/>
                        </w:rPr>
                      </w:pPr>
                      <w:r>
                        <w:rPr>
                          <w:lang w:val="en-US"/>
                        </w:rPr>
                        <w:t>TOA measurements</w:t>
                      </w:r>
                    </w:p>
                  </w:txbxContent>
                </v:textbox>
              </v:shape>
            </w:pict>
          </mc:Fallback>
        </mc:AlternateContent>
      </w:r>
    </w:p>
    <w:p w14:paraId="13CE6A22" w14:textId="705AB351" w:rsidR="008D1090" w:rsidRDefault="00CE1DE8" w:rsidP="008D1090">
      <w:pPr>
        <w:pStyle w:val="ListParagraph"/>
        <w:ind w:leftChars="0" w:left="0"/>
      </w:pPr>
      <w:r>
        <w:rPr>
          <w:noProof/>
        </w:rPr>
        <mc:AlternateContent>
          <mc:Choice Requires="wps">
            <w:drawing>
              <wp:anchor distT="0" distB="0" distL="114300" distR="114300" simplePos="0" relativeHeight="251658244" behindDoc="0" locked="0" layoutInCell="1" allowOverlap="1" wp14:anchorId="78177ADE" wp14:editId="0FB6BC19">
                <wp:simplePos x="0" y="0"/>
                <wp:positionH relativeFrom="column">
                  <wp:posOffset>4080510</wp:posOffset>
                </wp:positionH>
                <wp:positionV relativeFrom="paragraph">
                  <wp:posOffset>25400</wp:posOffset>
                </wp:positionV>
                <wp:extent cx="1122045" cy="988695"/>
                <wp:effectExtent l="9525" t="6350" r="11430" b="50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988695"/>
                        </a:xfrm>
                        <a:prstGeom prst="rect">
                          <a:avLst/>
                        </a:prstGeom>
                        <a:gradFill rotWithShape="1">
                          <a:gsLst>
                            <a:gs pos="0">
                              <a:srgbClr val="FFDD9C"/>
                            </a:gs>
                            <a:gs pos="50000">
                              <a:srgbClr val="FFD78E"/>
                            </a:gs>
                            <a:gs pos="100000">
                              <a:srgbClr val="FFD479"/>
                            </a:gs>
                          </a:gsLst>
                          <a:lin ang="5400000"/>
                        </a:gradFill>
                        <a:ln w="6350">
                          <a:solidFill>
                            <a:srgbClr val="FFC000"/>
                          </a:solidFill>
                          <a:miter lim="800000"/>
                          <a:headEnd/>
                          <a:tailEnd/>
                        </a:ln>
                      </wps:spPr>
                      <wps:txbx>
                        <w:txbxContent>
                          <w:p w14:paraId="3EAE4240" w14:textId="77777777" w:rsidR="008D1090" w:rsidRPr="00E02896" w:rsidRDefault="008D1090" w:rsidP="008D1090">
                            <w:pPr>
                              <w:kinsoku w:val="0"/>
                              <w:overflowPunct w:val="0"/>
                              <w:textAlignment w:val="baseline"/>
                              <w:rPr>
                                <w:rFonts w:ascii="Times New Roman" w:hAnsi="Times New Roman"/>
                                <w:b/>
                                <w:bCs/>
                                <w:szCs w:val="20"/>
                              </w:rPr>
                            </w:pPr>
                            <w:r w:rsidRPr="00E02896">
                              <w:rPr>
                                <w:rFonts w:ascii="Times New Roman" w:eastAsia="Times" w:hAnsi="Times New Roman"/>
                                <w:b/>
                                <w:bCs/>
                                <w:color w:val="000000"/>
                                <w:kern w:val="24"/>
                                <w:szCs w:val="20"/>
                                <w:lang w:val="en-CA"/>
                              </w:rPr>
                              <w:t xml:space="preserve">Apply </w:t>
                            </w:r>
                            <w:r>
                              <w:rPr>
                                <w:rFonts w:ascii="Times New Roman" w:eastAsia="Times" w:hAnsi="Times New Roman"/>
                                <w:b/>
                                <w:bCs/>
                                <w:color w:val="000000"/>
                                <w:kern w:val="24"/>
                                <w:szCs w:val="20"/>
                                <w:lang w:val="en-CA"/>
                              </w:rPr>
                              <w:t xml:space="preserve">Maximum likelihood </w:t>
                            </w:r>
                            <w:r w:rsidRPr="00E02896">
                              <w:rPr>
                                <w:rFonts w:ascii="Times New Roman" w:eastAsia="Times" w:hAnsi="Times New Roman"/>
                                <w:b/>
                                <w:bCs/>
                                <w:color w:val="000000"/>
                                <w:kern w:val="24"/>
                                <w:szCs w:val="20"/>
                                <w:lang w:val="en-CA"/>
                              </w:rPr>
                              <w:t>Positioning algorithm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39F35CF">
              <v:shape id="Text Box 4" style="position:absolute;margin-left:321.3pt;margin-top:2pt;width:88.35pt;height:77.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ffdd9c" strokecolor="#ffc000"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" w14:anchorId="78177ADE">
                <v:fill type="gradient" color2="#ffd479" colors="0 #ffdd9c;.5 #ffd78e;1 #ffd479" focus="100%" rotate="t">
                  <o:fill v:ext="view" type="gradientUnscaled"/>
                </v:fill>
                <v:textbox>
                  <w:txbxContent>
                    <w:p w:rsidRPr="00E02896" w:rsidR="008D1090" w:rsidP="008D1090" w:rsidRDefault="008D1090" w14:paraId="1F3444B1" w14:textId="77777777">
                      <w:pPr>
                        <w:kinsoku w:val="0"/>
                        <w:overflowPunct w:val="0"/>
                        <w:textAlignment w:val="baseline"/>
                        <w:rPr>
                          <w:rFonts w:ascii="Times New Roman" w:hAnsi="Times New Roman"/>
                          <w:b/>
                          <w:bCs/>
                          <w:szCs w:val="20"/>
                        </w:rPr>
                      </w:pPr>
                      <w:r w:rsidRPr="00E02896">
                        <w:rPr>
                          <w:rFonts w:ascii="Times New Roman" w:hAnsi="Times New Roman" w:eastAsia="Times"/>
                          <w:b/>
                          <w:bCs/>
                          <w:color w:val="000000"/>
                          <w:kern w:val="24"/>
                          <w:szCs w:val="20"/>
                          <w:lang w:val="en-CA"/>
                        </w:rPr>
                        <w:t xml:space="preserve">Apply </w:t>
                      </w:r>
                      <w:r>
                        <w:rPr>
                          <w:rFonts w:ascii="Times New Roman" w:hAnsi="Times New Roman" w:eastAsia="Times"/>
                          <w:b/>
                          <w:bCs/>
                          <w:color w:val="000000"/>
                          <w:kern w:val="24"/>
                          <w:szCs w:val="20"/>
                          <w:lang w:val="en-CA"/>
                        </w:rPr>
                        <w:t xml:space="preserve">Maximum likelihood </w:t>
                      </w:r>
                      <w:r w:rsidRPr="00E02896">
                        <w:rPr>
                          <w:rFonts w:ascii="Times New Roman" w:hAnsi="Times New Roman" w:eastAsia="Times"/>
                          <w:b/>
                          <w:bCs/>
                          <w:color w:val="000000"/>
                          <w:kern w:val="24"/>
                          <w:szCs w:val="20"/>
                          <w:lang w:val="en-CA"/>
                        </w:rPr>
                        <w:t>Positioning algorithm</w:t>
                      </w:r>
                    </w:p>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37D19C3F" wp14:editId="005EEB34">
                <wp:simplePos x="0" y="0"/>
                <wp:positionH relativeFrom="column">
                  <wp:posOffset>5202555</wp:posOffset>
                </wp:positionH>
                <wp:positionV relativeFrom="paragraph">
                  <wp:posOffset>13970</wp:posOffset>
                </wp:positionV>
                <wp:extent cx="655320" cy="518795"/>
                <wp:effectExtent l="0" t="4445" r="3810" b="635"/>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518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308991" w14:textId="77777777" w:rsidR="008D1090" w:rsidRPr="00E02896" w:rsidRDefault="008D1090" w:rsidP="008D1090">
                            <w:pPr>
                              <w:rPr>
                                <w:lang w:val="en-US"/>
                              </w:rPr>
                            </w:pPr>
                            <w:r>
                              <w:rPr>
                                <w:lang w:val="en-US"/>
                              </w:rPr>
                              <w:t>UE location estimate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2D27109">
              <v:shape id="Text Box 9" style="position:absolute;margin-left:409.65pt;margin-top:1.1pt;width:51.6pt;height:40.8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" w14:anchorId="37D19C3F">
                <v:textbox inset="5.85pt,.7pt,5.85pt,.7pt">
                  <w:txbxContent>
                    <w:p w:rsidRPr="00E02896" w:rsidR="008D1090" w:rsidP="008D1090" w:rsidRDefault="008D1090" w14:paraId="171ECFA6" w14:textId="77777777">
                      <w:pPr>
                        <w:rPr>
                          <w:lang w:val="en-US"/>
                        </w:rPr>
                      </w:pPr>
                      <w:r>
                        <w:rPr>
                          <w:lang w:val="en-US"/>
                        </w:rPr>
                        <w:t>UE location estimate</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7F63F1A1" wp14:editId="31BA05E1">
                <wp:simplePos x="0" y="0"/>
                <wp:positionH relativeFrom="column">
                  <wp:posOffset>2417445</wp:posOffset>
                </wp:positionH>
                <wp:positionV relativeFrom="paragraph">
                  <wp:posOffset>13970</wp:posOffset>
                </wp:positionV>
                <wp:extent cx="1277620" cy="1000125"/>
                <wp:effectExtent l="13335" t="13970" r="13970" b="508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7620" cy="1000125"/>
                        </a:xfrm>
                        <a:prstGeom prst="rect">
                          <a:avLst/>
                        </a:prstGeom>
                        <a:gradFill rotWithShape="1">
                          <a:gsLst>
                            <a:gs pos="0">
                              <a:srgbClr val="FFDD9C"/>
                            </a:gs>
                            <a:gs pos="50000">
                              <a:srgbClr val="FFD78E"/>
                            </a:gs>
                            <a:gs pos="100000">
                              <a:srgbClr val="FFD479"/>
                            </a:gs>
                          </a:gsLst>
                          <a:lin ang="5400000"/>
                        </a:gradFill>
                        <a:ln w="6350">
                          <a:solidFill>
                            <a:srgbClr val="FFC000"/>
                          </a:solidFill>
                          <a:miter lim="800000"/>
                          <a:headEnd/>
                          <a:tailEnd/>
                        </a:ln>
                      </wps:spPr>
                      <wps:txbx>
                        <w:txbxContent>
                          <w:p w14:paraId="61E8EEA0" w14:textId="77777777" w:rsidR="008D1090" w:rsidRPr="00E02896" w:rsidRDefault="008D1090" w:rsidP="008D1090">
                            <w:pPr>
                              <w:kinsoku w:val="0"/>
                              <w:overflowPunct w:val="0"/>
                              <w:textAlignment w:val="baseline"/>
                              <w:rPr>
                                <w:rFonts w:ascii="Times New Roman" w:hAnsi="Times New Roman"/>
                                <w:b/>
                                <w:bCs/>
                                <w:sz w:val="24"/>
                              </w:rPr>
                            </w:pPr>
                            <w:r w:rsidRPr="00E02896">
                              <w:rPr>
                                <w:rFonts w:ascii="Times New Roman" w:eastAsia="Times" w:hAnsi="Times New Roman"/>
                                <w:b/>
                                <w:bCs/>
                                <w:color w:val="000000"/>
                                <w:kern w:val="24"/>
                                <w:szCs w:val="20"/>
                                <w:lang w:val="en-CA"/>
                              </w:rPr>
                              <w:t>Use NSE algorithm in LS side to identify the most likely NLOS</w:t>
                            </w:r>
                            <w:r w:rsidRPr="00E02896">
                              <w:rPr>
                                <w:rFonts w:ascii="Times New Roman" w:eastAsia="Times" w:hAnsi="Times New Roman"/>
                                <w:b/>
                                <w:bCs/>
                                <w:color w:val="000000"/>
                                <w:kern w:val="24"/>
                                <w:sz w:val="40"/>
                                <w:szCs w:val="40"/>
                                <w:lang w:val="en-CA"/>
                              </w:rPr>
                              <w:t xml:space="preserve"> </w:t>
                            </w:r>
                            <w:r w:rsidRPr="00E02896">
                              <w:rPr>
                                <w:rFonts w:ascii="Times New Roman" w:eastAsia="Times" w:hAnsi="Times New Roman"/>
                                <w:b/>
                                <w:bCs/>
                                <w:color w:val="000000"/>
                                <w:kern w:val="24"/>
                                <w:szCs w:val="20"/>
                                <w:lang w:val="en-CA"/>
                              </w:rPr>
                              <w:t>TRP. And then</w:t>
                            </w:r>
                            <w:r w:rsidRPr="00E02896">
                              <w:rPr>
                                <w:rFonts w:ascii="Times New Roman" w:eastAsia="Times" w:hAnsi="Times New Roman"/>
                                <w:b/>
                                <w:bCs/>
                                <w:color w:val="000000"/>
                                <w:kern w:val="24"/>
                                <w:sz w:val="40"/>
                                <w:szCs w:val="40"/>
                                <w:lang w:val="en-CA"/>
                              </w:rPr>
                              <w:t xml:space="preserve"> </w:t>
                            </w:r>
                            <w:r w:rsidRPr="00E02896">
                              <w:rPr>
                                <w:rFonts w:ascii="Times New Roman" w:eastAsia="Times" w:hAnsi="Times New Roman"/>
                                <w:b/>
                                <w:bCs/>
                                <w:color w:val="000000"/>
                                <w:kern w:val="24"/>
                                <w:szCs w:val="20"/>
                                <w:lang w:val="en-CA"/>
                              </w:rPr>
                              <w:t>remove 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A1B8173">
              <v:shape id="Text Box 7" style="position:absolute;margin-left:190.35pt;margin-top:1.1pt;width:100.6pt;height:7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fillcolor="#ffdd9c" strokecolor="#ffc000"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" w14:anchorId="7F63F1A1">
                <v:fill type="gradient" color2="#ffd479" colors="0 #ffdd9c;.5 #ffd78e;1 #ffd479" focus="100%" rotate="t">
                  <o:fill v:ext="view" type="gradientUnscaled"/>
                </v:fill>
                <v:textbox>
                  <w:txbxContent>
                    <w:p w:rsidRPr="00E02896" w:rsidR="008D1090" w:rsidP="008D1090" w:rsidRDefault="008D1090" w14:paraId="39D6A968" w14:textId="77777777">
                      <w:pPr>
                        <w:kinsoku w:val="0"/>
                        <w:overflowPunct w:val="0"/>
                        <w:textAlignment w:val="baseline"/>
                        <w:rPr>
                          <w:rFonts w:ascii="Times New Roman" w:hAnsi="Times New Roman"/>
                          <w:b/>
                          <w:bCs/>
                          <w:sz w:val="24"/>
                        </w:rPr>
                      </w:pPr>
                      <w:r w:rsidRPr="00E02896">
                        <w:rPr>
                          <w:rFonts w:ascii="Times New Roman" w:hAnsi="Times New Roman" w:eastAsia="Times"/>
                          <w:b/>
                          <w:bCs/>
                          <w:color w:val="000000"/>
                          <w:kern w:val="24"/>
                          <w:szCs w:val="20"/>
                          <w:lang w:val="en-CA"/>
                        </w:rPr>
                        <w:t>Use NSE algorithm in LS side to identify the most likely NLOS</w:t>
                      </w:r>
                      <w:r w:rsidRPr="00E02896">
                        <w:rPr>
                          <w:rFonts w:ascii="Times New Roman" w:hAnsi="Times New Roman" w:eastAsia="Times"/>
                          <w:b/>
                          <w:bCs/>
                          <w:color w:val="000000"/>
                          <w:kern w:val="24"/>
                          <w:sz w:val="40"/>
                          <w:szCs w:val="40"/>
                          <w:lang w:val="en-CA"/>
                        </w:rPr>
                        <w:t xml:space="preserve"> </w:t>
                      </w:r>
                      <w:r w:rsidRPr="00E02896">
                        <w:rPr>
                          <w:rFonts w:ascii="Times New Roman" w:hAnsi="Times New Roman" w:eastAsia="Times"/>
                          <w:b/>
                          <w:bCs/>
                          <w:color w:val="000000"/>
                          <w:kern w:val="24"/>
                          <w:szCs w:val="20"/>
                          <w:lang w:val="en-CA"/>
                        </w:rPr>
                        <w:t>TRP. And then</w:t>
                      </w:r>
                      <w:r w:rsidRPr="00E02896">
                        <w:rPr>
                          <w:rFonts w:ascii="Times New Roman" w:hAnsi="Times New Roman" w:eastAsia="Times"/>
                          <w:b/>
                          <w:bCs/>
                          <w:color w:val="000000"/>
                          <w:kern w:val="24"/>
                          <w:sz w:val="40"/>
                          <w:szCs w:val="40"/>
                          <w:lang w:val="en-CA"/>
                        </w:rPr>
                        <w:t xml:space="preserve"> </w:t>
                      </w:r>
                      <w:r w:rsidRPr="00E02896">
                        <w:rPr>
                          <w:rFonts w:ascii="Times New Roman" w:hAnsi="Times New Roman" w:eastAsia="Times"/>
                          <w:b/>
                          <w:bCs/>
                          <w:color w:val="000000"/>
                          <w:kern w:val="24"/>
                          <w:szCs w:val="20"/>
                          <w:lang w:val="en-CA"/>
                        </w:rPr>
                        <w:t>remove it.</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3839980A" wp14:editId="7459ACB4">
                <wp:simplePos x="0" y="0"/>
                <wp:positionH relativeFrom="column">
                  <wp:posOffset>842010</wp:posOffset>
                </wp:positionH>
                <wp:positionV relativeFrom="paragraph">
                  <wp:posOffset>13970</wp:posOffset>
                </wp:positionV>
                <wp:extent cx="1176020" cy="981075"/>
                <wp:effectExtent l="9525" t="13970" r="5080" b="508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981075"/>
                        </a:xfrm>
                        <a:prstGeom prst="rect">
                          <a:avLst/>
                        </a:prstGeom>
                        <a:gradFill rotWithShape="1">
                          <a:gsLst>
                            <a:gs pos="0">
                              <a:srgbClr val="FFDD9C"/>
                            </a:gs>
                            <a:gs pos="50000">
                              <a:srgbClr val="FFD78E"/>
                            </a:gs>
                            <a:gs pos="100000">
                              <a:srgbClr val="FFD479"/>
                            </a:gs>
                          </a:gsLst>
                          <a:lin ang="5400000"/>
                        </a:gradFill>
                        <a:ln w="6350">
                          <a:solidFill>
                            <a:srgbClr val="FFC000"/>
                          </a:solidFill>
                          <a:miter lim="800000"/>
                          <a:headEnd/>
                          <a:tailEnd/>
                        </a:ln>
                      </wps:spPr>
                      <wps:txbx>
                        <w:txbxContent>
                          <w:p w14:paraId="586C1B2D" w14:textId="77777777" w:rsidR="008D1090" w:rsidRPr="00E02896" w:rsidRDefault="008D1090" w:rsidP="008D1090">
                            <w:pPr>
                              <w:kinsoku w:val="0"/>
                              <w:overflowPunct w:val="0"/>
                              <w:textAlignment w:val="baseline"/>
                              <w:rPr>
                                <w:rFonts w:ascii="Times New Roman" w:hAnsi="Times New Roman"/>
                                <w:b/>
                                <w:bCs/>
                                <w:szCs w:val="20"/>
                              </w:rPr>
                            </w:pPr>
                            <w:r w:rsidRPr="00E02896">
                              <w:rPr>
                                <w:rFonts w:ascii="Times New Roman" w:eastAsia="Times" w:hAnsi="Times New Roman"/>
                                <w:b/>
                                <w:bCs/>
                                <w:color w:val="000000"/>
                                <w:kern w:val="24"/>
                                <w:szCs w:val="20"/>
                                <w:lang w:val="en-CA"/>
                              </w:rPr>
                              <w:t>Select the TOA based on First peak average ratio (FPAR) with a predefined threshold.</w:t>
                            </w:r>
                          </w:p>
                          <w:p w14:paraId="465B7F77" w14:textId="77777777" w:rsidR="008D1090" w:rsidRDefault="008D1090" w:rsidP="008D1090">
                            <w:pPr>
                              <w:kinsoku w:val="0"/>
                              <w:overflowPunct w:val="0"/>
                              <w:textAlignment w:val="baselin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9425A5C">
              <v:shape id="Text Box 6" style="position:absolute;margin-left:66.3pt;margin-top:1.1pt;width:92.6pt;height:7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fillcolor="#ffdd9c" strokecolor="#ffc000"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" w14:anchorId="3839980A">
                <v:fill type="gradient" color2="#ffd479" colors="0 #ffdd9c;.5 #ffd78e;1 #ffd479" focus="100%" rotate="t">
                  <o:fill v:ext="view" type="gradientUnscaled"/>
                </v:fill>
                <v:textbox>
                  <w:txbxContent>
                    <w:p w:rsidRPr="00E02896" w:rsidR="008D1090" w:rsidP="008D1090" w:rsidRDefault="008D1090" w14:paraId="3CBEB425" w14:textId="77777777">
                      <w:pPr>
                        <w:kinsoku w:val="0"/>
                        <w:overflowPunct w:val="0"/>
                        <w:textAlignment w:val="baseline"/>
                        <w:rPr>
                          <w:rFonts w:ascii="Times New Roman" w:hAnsi="Times New Roman"/>
                          <w:b/>
                          <w:bCs/>
                          <w:szCs w:val="20"/>
                        </w:rPr>
                      </w:pPr>
                      <w:r w:rsidRPr="00E02896">
                        <w:rPr>
                          <w:rFonts w:ascii="Times New Roman" w:hAnsi="Times New Roman" w:eastAsia="Times"/>
                          <w:b/>
                          <w:bCs/>
                          <w:color w:val="000000"/>
                          <w:kern w:val="24"/>
                          <w:szCs w:val="20"/>
                          <w:lang w:val="en-CA"/>
                        </w:rPr>
                        <w:t>Select the TOA based on First peak average ratio (FPAR) with a predefined threshold.</w:t>
                      </w:r>
                    </w:p>
                    <w:p w:rsidR="008D1090" w:rsidP="008D1090" w:rsidRDefault="008D1090" w14:paraId="672A6659" w14:textId="77777777">
                      <w:pPr>
                        <w:kinsoku w:val="0"/>
                        <w:overflowPunct w:val="0"/>
                        <w:textAlignment w:val="baseline"/>
                      </w:pPr>
                    </w:p>
                  </w:txbxContent>
                </v:textbox>
              </v:shape>
            </w:pict>
          </mc:Fallback>
        </mc:AlternateContent>
      </w:r>
    </w:p>
    <w:p w14:paraId="70CA4DF9" w14:textId="77777777" w:rsidR="008D1090" w:rsidRDefault="008D1090" w:rsidP="008D1090">
      <w:pPr>
        <w:pStyle w:val="ListParagraph"/>
        <w:ind w:leftChars="0" w:left="0"/>
      </w:pPr>
    </w:p>
    <w:p w14:paraId="1C1E4F6E" w14:textId="7717992A" w:rsidR="008D1090" w:rsidRDefault="00CE1DE8" w:rsidP="008D1090">
      <w:pPr>
        <w:pStyle w:val="ListParagraph"/>
        <w:ind w:leftChars="0" w:left="0"/>
      </w:pPr>
      <w:r>
        <w:rPr>
          <w:noProof/>
        </w:rPr>
        <mc:AlternateContent>
          <mc:Choice Requires="wps">
            <w:drawing>
              <wp:anchor distT="0" distB="0" distL="114300" distR="114300" simplePos="0" relativeHeight="251658242" behindDoc="0" locked="0" layoutInCell="1" allowOverlap="1" wp14:anchorId="148A7680" wp14:editId="4219E94A">
                <wp:simplePos x="0" y="0"/>
                <wp:positionH relativeFrom="column">
                  <wp:posOffset>2047240</wp:posOffset>
                </wp:positionH>
                <wp:positionV relativeFrom="paragraph">
                  <wp:posOffset>108585</wp:posOffset>
                </wp:positionV>
                <wp:extent cx="319405" cy="283210"/>
                <wp:effectExtent l="14605" t="29210" r="18415" b="30480"/>
                <wp:wrapNone/>
                <wp:docPr id="4" name="Arrow: Righ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 cy="283210"/>
                        </a:xfrm>
                        <a:prstGeom prst="rightArrow">
                          <a:avLst>
                            <a:gd name="adj1" fmla="val 34074"/>
                            <a:gd name="adj2" fmla="val 34247"/>
                          </a:avLst>
                        </a:prstGeom>
                        <a:solidFill>
                          <a:srgbClr val="4472C4"/>
                        </a:solidFill>
                        <a:ln w="12700">
                          <a:solidFill>
                            <a:srgbClr val="4472C4"/>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B62CE53">
              <v:shapetype id="_x0000_t13" coordsize="21600,21600" o:spt="13" adj="16200,5400" path="m@0,l@0@1,0@1,0@2@0@2@0,21600,21600,10800xe" w14:anchorId="3613C7B0">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7" style="position:absolute;margin-left:161.2pt;margin-top:8.55pt;width:25.1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4472c4" strokecolor="#4472c4" strokeweight="1pt" type="#_x0000_t13" adj="15041,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"/>
            </w:pict>
          </mc:Fallback>
        </mc:AlternateContent>
      </w:r>
      <w:r>
        <w:rPr>
          <w:noProof/>
        </w:rPr>
        <mc:AlternateContent>
          <mc:Choice Requires="wps">
            <w:drawing>
              <wp:anchor distT="0" distB="0" distL="114300" distR="114300" simplePos="0" relativeHeight="251658245" behindDoc="0" locked="0" layoutInCell="1" allowOverlap="1" wp14:anchorId="1EF0CF30" wp14:editId="56526C55">
                <wp:simplePos x="0" y="0"/>
                <wp:positionH relativeFrom="column">
                  <wp:posOffset>3729355</wp:posOffset>
                </wp:positionH>
                <wp:positionV relativeFrom="paragraph">
                  <wp:posOffset>108585</wp:posOffset>
                </wp:positionV>
                <wp:extent cx="319405" cy="283210"/>
                <wp:effectExtent l="10795" t="29210" r="22225" b="3048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 cy="283210"/>
                        </a:xfrm>
                        <a:prstGeom prst="rightArrow">
                          <a:avLst>
                            <a:gd name="adj1" fmla="val 34074"/>
                            <a:gd name="adj2" fmla="val 34247"/>
                          </a:avLst>
                        </a:prstGeom>
                        <a:solidFill>
                          <a:srgbClr val="4472C4"/>
                        </a:solidFill>
                        <a:ln w="12700">
                          <a:solidFill>
                            <a:srgbClr val="4472C4"/>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AC625A3">
              <v:shape id="AutoShape 7" style="position:absolute;margin-left:293.65pt;margin-top:8.55pt;width:25.15pt;height:2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4472c4" strokecolor="#4472c4" strokeweight="1pt" type="#_x0000_t13" adj="15041,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" w14:anchorId="08C0C6E0"/>
            </w:pict>
          </mc:Fallback>
        </mc:AlternateContent>
      </w:r>
    </w:p>
    <w:p w14:paraId="51DA001C" w14:textId="53B25B2F" w:rsidR="008D1090" w:rsidRDefault="00CE1DE8" w:rsidP="008D1090">
      <w:pPr>
        <w:pStyle w:val="ListParagraph"/>
        <w:ind w:leftChars="0" w:left="0"/>
      </w:pPr>
      <w:r>
        <w:rPr>
          <w:noProof/>
        </w:rPr>
        <mc:AlternateContent>
          <mc:Choice Requires="wps">
            <w:drawing>
              <wp:anchor distT="0" distB="0" distL="114300" distR="114300" simplePos="0" relativeHeight="251658246" behindDoc="0" locked="0" layoutInCell="1" allowOverlap="1" wp14:anchorId="1749313E" wp14:editId="59F629E7">
                <wp:simplePos x="0" y="0"/>
                <wp:positionH relativeFrom="column">
                  <wp:posOffset>5234305</wp:posOffset>
                </wp:positionH>
                <wp:positionV relativeFrom="paragraph">
                  <wp:posOffset>17780</wp:posOffset>
                </wp:positionV>
                <wp:extent cx="676275" cy="187960"/>
                <wp:effectExtent l="10795" t="27305" r="17780" b="3238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187960"/>
                        </a:xfrm>
                        <a:prstGeom prst="rightArrow">
                          <a:avLst>
                            <a:gd name="adj1" fmla="val 34074"/>
                            <a:gd name="adj2" fmla="val 34247"/>
                          </a:avLst>
                        </a:prstGeom>
                        <a:solidFill>
                          <a:srgbClr val="4472C4"/>
                        </a:solidFill>
                        <a:ln w="12700">
                          <a:solidFill>
                            <a:srgbClr val="4472C4"/>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42438EE4">
              <v:shape id="AutoShape 8" style="position:absolute;margin-left:412.15pt;margin-top:1.4pt;width:53.25pt;height:1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4472c4" strokecolor="#4472c4" strokeweight="1pt" type="#_x0000_t13" adj="1954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" w14:anchorId="707B2AA9"/>
            </w:pict>
          </mc:Fallback>
        </mc:AlternateContent>
      </w:r>
      <w:r>
        <w:rPr>
          <w:noProof/>
        </w:rPr>
        <mc:AlternateContent>
          <mc:Choice Requires="wps">
            <w:drawing>
              <wp:anchor distT="0" distB="0" distL="114300" distR="114300" simplePos="0" relativeHeight="251658240" behindDoc="0" locked="0" layoutInCell="1" allowOverlap="1" wp14:anchorId="6DF2D1F7" wp14:editId="0DCF9780">
                <wp:simplePos x="0" y="0"/>
                <wp:positionH relativeFrom="column">
                  <wp:posOffset>103505</wp:posOffset>
                </wp:positionH>
                <wp:positionV relativeFrom="paragraph">
                  <wp:posOffset>17780</wp:posOffset>
                </wp:positionV>
                <wp:extent cx="676275" cy="187960"/>
                <wp:effectExtent l="13970" t="27305" r="14605" b="32385"/>
                <wp:wrapNone/>
                <wp:docPr id="1" name="Arrow: Righ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187960"/>
                        </a:xfrm>
                        <a:prstGeom prst="rightArrow">
                          <a:avLst>
                            <a:gd name="adj1" fmla="val 34074"/>
                            <a:gd name="adj2" fmla="val 34247"/>
                          </a:avLst>
                        </a:prstGeom>
                        <a:solidFill>
                          <a:srgbClr val="4472C4"/>
                        </a:solidFill>
                        <a:ln w="12700">
                          <a:solidFill>
                            <a:srgbClr val="4472C4"/>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5AC3E3A">
              <v:shape id="Arrow: Right 2" style="position:absolute;margin-left:8.15pt;margin-top:1.4pt;width:53.25pt;height: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4472c4" strokecolor="#4472c4" strokeweight="1pt" type="#_x0000_t13" adj="1954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" w14:anchorId="04DE603A"/>
            </w:pict>
          </mc:Fallback>
        </mc:AlternateContent>
      </w:r>
    </w:p>
    <w:p w14:paraId="33430126" w14:textId="77777777" w:rsidR="008D1090" w:rsidRDefault="008D1090" w:rsidP="008D1090">
      <w:pPr>
        <w:pStyle w:val="ListParagraph"/>
        <w:ind w:leftChars="0" w:left="0"/>
      </w:pPr>
    </w:p>
    <w:p w14:paraId="2C8FD384" w14:textId="77777777" w:rsidR="008D1090" w:rsidRDefault="008D1090" w:rsidP="008D1090">
      <w:pPr>
        <w:pStyle w:val="ListParagraph"/>
        <w:ind w:leftChars="0" w:left="0"/>
      </w:pPr>
    </w:p>
    <w:p w14:paraId="24B23816" w14:textId="77777777" w:rsidR="008D1090" w:rsidRDefault="008D1090" w:rsidP="008D1090">
      <w:pPr>
        <w:pStyle w:val="ListParagraph"/>
        <w:ind w:leftChars="0" w:left="0"/>
      </w:pPr>
    </w:p>
    <w:p w14:paraId="641E6241" w14:textId="77777777" w:rsidR="008D1090" w:rsidRDefault="008D1090" w:rsidP="008D1090">
      <w:pPr>
        <w:pStyle w:val="ListParagraph"/>
        <w:ind w:leftChars="0" w:left="0"/>
        <w:rPr>
          <w:b/>
          <w:bCs/>
        </w:rPr>
      </w:pPr>
    </w:p>
    <w:p w14:paraId="1B013DF4" w14:textId="72F58D12" w:rsidR="00082A10" w:rsidRDefault="00082A10" w:rsidP="008225A6">
      <w:pPr>
        <w:pStyle w:val="Caption"/>
        <w:jc w:val="center"/>
        <w:rPr>
          <w:b w:val="0"/>
          <w:bCs/>
        </w:rPr>
      </w:pPr>
      <w:bookmarkStart w:id="4" w:name="_Ref5371831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bCs/>
        </w:rPr>
        <w:t>Block Diagram of the NLOS mitigation technique</w:t>
      </w:r>
    </w:p>
    <w:p w14:paraId="7CAC55A4" w14:textId="31F45B48" w:rsidR="008D1090" w:rsidRPr="00E02896" w:rsidRDefault="008D1090" w:rsidP="008D1090">
      <w:pPr>
        <w:pStyle w:val="ListParagraph"/>
        <w:ind w:leftChars="0" w:left="0"/>
        <w:jc w:val="center"/>
        <w:rPr>
          <w:b/>
          <w:bCs/>
        </w:rPr>
      </w:pPr>
      <w:r>
        <w:rPr>
          <w:b/>
          <w:bCs/>
        </w:rPr>
        <w:t>.</w:t>
      </w:r>
    </w:p>
    <w:p w14:paraId="7A5E6258" w14:textId="10BEB3E1" w:rsidR="008D1090" w:rsidRDefault="008D1090" w:rsidP="008D1090">
      <w:pPr>
        <w:pStyle w:val="ListParagraph"/>
        <w:ind w:leftChars="0" w:left="0"/>
      </w:pPr>
    </w:p>
    <w:p w14:paraId="1895188D" w14:textId="23893E76" w:rsidR="008D1090" w:rsidRDefault="002F6FBF" w:rsidP="008225A6">
      <w:pPr>
        <w:pStyle w:val="ListParagraph"/>
        <w:ind w:leftChars="0" w:left="0"/>
        <w:jc w:val="both"/>
        <w:rPr>
          <w:lang w:val="en-US"/>
        </w:rPr>
      </w:pPr>
      <w:r>
        <w:t xml:space="preserve">The NLOS detection is followed by two steps. In the first step, we use a pre-defined threshold to filter out some TOA and AOD measurements having low first path average ratio (FPAR). Based on our </w:t>
      </w:r>
      <w:r w:rsidR="7D150F54">
        <w:t>investigation</w:t>
      </w:r>
      <w:r>
        <w:t xml:space="preserve"> in Rel.16, FPAR </w:t>
      </w:r>
      <w:r w:rsidR="1EA9397A">
        <w:t>provides</w:t>
      </w:r>
      <w:r>
        <w:t xml:space="preserve"> a good indicator indicating if a TOA is measured from LOS or NLOS.  In Rel.17, we add one more procedure after this step</w:t>
      </w:r>
      <w:r w:rsidR="00484131">
        <w:t xml:space="preserve">. </w:t>
      </w:r>
      <w:r w:rsidR="22B69D66">
        <w:t>In the second step, w</w:t>
      </w:r>
      <w:r w:rsidR="00484131">
        <w:t xml:space="preserve">e use an algorithm called NLOS State Estimator (NSE) to further filter out some measurement with NLOS bias. </w:t>
      </w:r>
    </w:p>
    <w:p w14:paraId="4363E431" w14:textId="77777777" w:rsidR="008D1090" w:rsidRDefault="008D1090" w:rsidP="006A74A5">
      <w:pPr>
        <w:jc w:val="both"/>
        <w:rPr>
          <w:lang w:val="en-US"/>
        </w:rPr>
      </w:pPr>
    </w:p>
    <w:p w14:paraId="083982D3" w14:textId="74BB582E" w:rsidR="006A74A5" w:rsidRDefault="006A74A5" w:rsidP="006A74A5">
      <w:pPr>
        <w:jc w:val="both"/>
        <w:rPr>
          <w:lang w:val="en-US"/>
        </w:rPr>
      </w:pPr>
      <w:r>
        <w:rPr>
          <w:lang w:val="en-US"/>
        </w:rPr>
        <w:t xml:space="preserve">Our simulation </w:t>
      </w:r>
      <w:r w:rsidR="00DD27F7">
        <w:rPr>
          <w:lang w:val="en-US"/>
        </w:rPr>
        <w:t>results</w:t>
      </w:r>
      <w:r w:rsidR="00C66530">
        <w:rPr>
          <w:lang w:val="en-US"/>
        </w:rPr>
        <w:t>,</w:t>
      </w:r>
      <w:r>
        <w:rPr>
          <w:lang w:val="en-US"/>
        </w:rPr>
        <w:t xml:space="preserve"> shown in </w:t>
      </w:r>
      <w:r>
        <w:rPr>
          <w:lang w:val="en-US"/>
        </w:rPr>
        <w:fldChar w:fldCharType="begin"/>
      </w:r>
      <w:r>
        <w:rPr>
          <w:lang w:val="en-US"/>
        </w:rPr>
        <w:instrText xml:space="preserve"> REF _Ref46929533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w:t>
      </w:r>
      <w:r w:rsidR="00C66530">
        <w:rPr>
          <w:lang w:val="en-US"/>
        </w:rPr>
        <w:t>,</w:t>
      </w:r>
      <w:r>
        <w:rPr>
          <w:lang w:val="en-US"/>
        </w:rPr>
        <w:t xml:space="preserve"> indicates that providing NLOS indication/information as part of the positioning measurement report can improve the positioning accuracy significantly. </w:t>
      </w:r>
      <w:r w:rsidR="00DD27F7" w:rsidRPr="0006754B">
        <w:rPr>
          <w:lang w:val="en-US"/>
        </w:rPr>
        <w:t xml:space="preserve">In our companion contribution </w:t>
      </w:r>
      <w:r w:rsidR="00DD27F7">
        <w:rPr>
          <w:lang w:val="en-US"/>
        </w:rPr>
        <w:fldChar w:fldCharType="begin"/>
      </w:r>
      <w:r w:rsidR="00DD27F7">
        <w:rPr>
          <w:lang w:val="en-US"/>
        </w:rPr>
        <w:instrText xml:space="preserve"> REF _Ref47675610 \r \h </w:instrText>
      </w:r>
      <w:r w:rsidR="00DD27F7">
        <w:rPr>
          <w:lang w:val="en-US"/>
        </w:rPr>
      </w:r>
      <w:r w:rsidR="00DD27F7">
        <w:rPr>
          <w:lang w:val="en-US"/>
        </w:rPr>
        <w:fldChar w:fldCharType="separate"/>
      </w:r>
      <w:r w:rsidR="00DD27F7">
        <w:rPr>
          <w:lang w:val="en-US"/>
        </w:rPr>
        <w:t>[3]</w:t>
      </w:r>
      <w:r w:rsidR="00DD27F7">
        <w:rPr>
          <w:lang w:val="en-US"/>
        </w:rPr>
        <w:fldChar w:fldCharType="end"/>
      </w:r>
      <w:r w:rsidR="00DD27F7">
        <w:rPr>
          <w:lang w:val="en-US"/>
        </w:rPr>
        <w:t xml:space="preserve">, it is shown that LOS &amp; NLOS detection is one of the key features to improve positioning accuracy in at least </w:t>
      </w:r>
      <w:proofErr w:type="spellStart"/>
      <w:r w:rsidR="00DD27F7">
        <w:rPr>
          <w:lang w:val="en-US"/>
        </w:rPr>
        <w:t>IIoT</w:t>
      </w:r>
      <w:proofErr w:type="spellEnd"/>
      <w:r w:rsidR="00DD27F7">
        <w:rPr>
          <w:lang w:val="en-US"/>
        </w:rPr>
        <w:t xml:space="preserve"> use-cases. Hence, the required positioning accuracy can be met. </w:t>
      </w:r>
    </w:p>
    <w:p w14:paraId="215C99C4" w14:textId="77777777" w:rsidR="006A74A5" w:rsidRDefault="006A74A5" w:rsidP="006A74A5">
      <w:pPr>
        <w:jc w:val="both"/>
        <w:rPr>
          <w:lang w:val="en-US"/>
        </w:rPr>
      </w:pPr>
    </w:p>
    <w:p w14:paraId="7883C81F" w14:textId="28ABA4A4" w:rsidR="006A74A5" w:rsidRDefault="00CE1DE8" w:rsidP="006A74A5">
      <w:pPr>
        <w:keepNext/>
        <w:jc w:val="center"/>
      </w:pPr>
      <w:r>
        <w:rPr>
          <w:noProof/>
        </w:rPr>
        <w:lastRenderedPageBreak/>
        <w:drawing>
          <wp:inline distT="0" distB="0" distL="0" distR="0" wp14:anchorId="2223EBF3" wp14:editId="14015121">
            <wp:extent cx="5327651"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5327651" cy="3994150"/>
                    </a:xfrm>
                    <a:prstGeom prst="rect">
                      <a:avLst/>
                    </a:prstGeom>
                  </pic:spPr>
                </pic:pic>
              </a:graphicData>
            </a:graphic>
          </wp:inline>
        </w:drawing>
      </w:r>
    </w:p>
    <w:p w14:paraId="72A137E2" w14:textId="4848FEB3" w:rsidR="006A74A5" w:rsidRDefault="00082A10" w:rsidP="00082A10">
      <w:pPr>
        <w:pStyle w:val="Caption"/>
        <w:jc w:val="center"/>
      </w:pPr>
      <w:bookmarkStart w:id="5" w:name="_Ref46929533"/>
      <w:r>
        <w:t xml:space="preserve">Figure </w:t>
      </w:r>
      <w:r>
        <w:fldChar w:fldCharType="begin"/>
      </w:r>
      <w:r>
        <w:instrText xml:space="preserve"> SEQ Figure \* ARABIC </w:instrText>
      </w:r>
      <w:r>
        <w:fldChar w:fldCharType="separate"/>
      </w:r>
      <w:r>
        <w:rPr>
          <w:noProof/>
        </w:rPr>
        <w:t>2</w:t>
      </w:r>
      <w:r>
        <w:fldChar w:fldCharType="end"/>
      </w:r>
      <w:r>
        <w:t xml:space="preserve">: </w:t>
      </w:r>
      <w:bookmarkEnd w:id="5"/>
      <w:r w:rsidR="006A74A5">
        <w:t>Simulation results in Indoor Factory Sparse High (</w:t>
      </w:r>
      <w:proofErr w:type="spellStart"/>
      <w:r w:rsidR="006A74A5">
        <w:t>InF</w:t>
      </w:r>
      <w:proofErr w:type="spellEnd"/>
      <w:r w:rsidR="006A74A5">
        <w:t xml:space="preserve">-SH) using FR2 with BW 400 </w:t>
      </w:r>
      <w:proofErr w:type="spellStart"/>
      <w:r w:rsidR="006A74A5">
        <w:t>MHz.</w:t>
      </w:r>
      <w:proofErr w:type="spellEnd"/>
    </w:p>
    <w:p w14:paraId="2DE9C539" w14:textId="77777777" w:rsidR="006A74A5" w:rsidRPr="00A227C9" w:rsidRDefault="006A74A5" w:rsidP="006A74A5">
      <w:pPr>
        <w:jc w:val="both"/>
      </w:pPr>
    </w:p>
    <w:p w14:paraId="7C3FF9BD" w14:textId="77777777" w:rsidR="006A74A5" w:rsidRDefault="006A74A5" w:rsidP="006A74A5">
      <w:pPr>
        <w:jc w:val="both"/>
        <w:rPr>
          <w:lang w:val="en-US"/>
        </w:rPr>
      </w:pPr>
    </w:p>
    <w:p w14:paraId="283BC7B8" w14:textId="0CA9047F" w:rsidR="006A74A5" w:rsidRDefault="006A74A5" w:rsidP="006A74A5">
      <w:pPr>
        <w:jc w:val="both"/>
        <w:rPr>
          <w:lang w:val="en-US"/>
        </w:rPr>
      </w:pPr>
      <w:r>
        <w:rPr>
          <w:lang w:val="en-US"/>
        </w:rPr>
        <w:t xml:space="preserve">Once the UE can detect whether the received signal from a </w:t>
      </w:r>
      <w:proofErr w:type="spellStart"/>
      <w:r>
        <w:rPr>
          <w:lang w:val="en-US"/>
        </w:rPr>
        <w:t>gNB</w:t>
      </w:r>
      <w:proofErr w:type="spellEnd"/>
      <w:r>
        <w:rPr>
          <w:lang w:val="en-US"/>
        </w:rPr>
        <w:t xml:space="preserve"> is dominantly LOS or NLOS then this information can be used to minimize the timing error. The UE can indicate or report this information to the LS. Hence, LS can use this information for the positioning estimation purpose.</w:t>
      </w:r>
    </w:p>
    <w:p w14:paraId="493EB3F4" w14:textId="77777777" w:rsidR="00DD27F7" w:rsidRDefault="00DD27F7" w:rsidP="006A74A5">
      <w:pPr>
        <w:jc w:val="both"/>
        <w:rPr>
          <w:lang w:val="en-US"/>
        </w:rPr>
      </w:pPr>
    </w:p>
    <w:p w14:paraId="1B983EBD" w14:textId="1364AE7D" w:rsidR="0006754B" w:rsidRDefault="00B80138" w:rsidP="004B27BF">
      <w:pPr>
        <w:jc w:val="both"/>
        <w:rPr>
          <w:lang w:val="en-US"/>
        </w:rPr>
      </w:pPr>
      <w:r>
        <w:rPr>
          <w:lang w:val="en-US"/>
        </w:rPr>
        <w:t>LOS &amp; NLOS detection/estimation at the UE can be introduced</w:t>
      </w:r>
      <w:r w:rsidR="00375595">
        <w:rPr>
          <w:lang w:val="en-US"/>
        </w:rPr>
        <w:t>, including the required signaling, particularly the measurement report from UE to LS.</w:t>
      </w:r>
      <w:r>
        <w:rPr>
          <w:lang w:val="en-US"/>
        </w:rPr>
        <w:t xml:space="preserve"> </w:t>
      </w:r>
      <w:r w:rsidR="00375595">
        <w:rPr>
          <w:lang w:val="en-US"/>
        </w:rPr>
        <w:t>In DL-</w:t>
      </w:r>
      <w:proofErr w:type="spellStart"/>
      <w:r w:rsidR="00375595">
        <w:rPr>
          <w:lang w:val="en-US"/>
        </w:rPr>
        <w:t>TDoA</w:t>
      </w:r>
      <w:proofErr w:type="spellEnd"/>
      <w:r w:rsidR="00375595">
        <w:rPr>
          <w:lang w:val="en-US"/>
        </w:rPr>
        <w:t xml:space="preserve">, the measurement is based on DL-PRS and UE report RSTD measurement. </w:t>
      </w:r>
      <w:r w:rsidR="00E730EF">
        <w:rPr>
          <w:lang w:val="en-US"/>
        </w:rPr>
        <w:t xml:space="preserve">A new downlink measurement can be introduced to facilitate LOS &amp; NLOS detection. </w:t>
      </w:r>
      <w:r w:rsidR="00375595">
        <w:rPr>
          <w:lang w:val="en-US"/>
        </w:rPr>
        <w:t>The reported RSTD measurement may include the LOS quality of the measurement. LS can further utilize the LOS quality, for example, use RSTD with high LOS probability for UE positioning estimation purpose.</w:t>
      </w:r>
    </w:p>
    <w:p w14:paraId="3EEE192D" w14:textId="77777777" w:rsidR="00B80138" w:rsidRPr="0006754B" w:rsidRDefault="00B80138" w:rsidP="004B27BF">
      <w:pPr>
        <w:jc w:val="both"/>
        <w:rPr>
          <w:lang w:val="en-US"/>
        </w:rPr>
      </w:pPr>
    </w:p>
    <w:p w14:paraId="2C80C05B" w14:textId="62F42201" w:rsidR="00E15BC6" w:rsidRDefault="00085B54" w:rsidP="004B27BF">
      <w:pPr>
        <w:jc w:val="both"/>
        <w:rPr>
          <w:b/>
          <w:lang w:val="en-US"/>
        </w:rPr>
      </w:pPr>
      <w:r w:rsidRPr="00085B54">
        <w:rPr>
          <w:b/>
          <w:lang w:val="en-US"/>
        </w:rPr>
        <w:t>Proposal 5:</w:t>
      </w:r>
      <w:r w:rsidR="00375595">
        <w:rPr>
          <w:b/>
          <w:lang w:val="en-US"/>
        </w:rPr>
        <w:t xml:space="preserve"> Support LOS &amp; NLOS detection and measurement report mechanism, particularly to mitigate multipath issue in </w:t>
      </w:r>
      <w:proofErr w:type="spellStart"/>
      <w:r w:rsidR="00375595">
        <w:rPr>
          <w:b/>
          <w:lang w:val="en-US"/>
        </w:rPr>
        <w:t>IIoT</w:t>
      </w:r>
      <w:proofErr w:type="spellEnd"/>
      <w:r w:rsidR="00375595">
        <w:rPr>
          <w:b/>
          <w:lang w:val="en-US"/>
        </w:rPr>
        <w:t xml:space="preserve"> use-cases.</w:t>
      </w:r>
    </w:p>
    <w:p w14:paraId="780782F0" w14:textId="77777777" w:rsidR="00085B54" w:rsidRPr="00085B54" w:rsidRDefault="00085B54" w:rsidP="004B27BF">
      <w:pPr>
        <w:jc w:val="both"/>
        <w:rPr>
          <w:b/>
          <w:lang w:val="en-US"/>
        </w:rPr>
      </w:pPr>
    </w:p>
    <w:p w14:paraId="44E7E90D" w14:textId="2BE39707" w:rsidR="009E19CC" w:rsidRDefault="009E19CC" w:rsidP="009C2621">
      <w:pPr>
        <w:pStyle w:val="Heading2"/>
      </w:pPr>
      <w:r>
        <w:t>Enhancements of NR Positioning Procedures and Signalling</w:t>
      </w:r>
    </w:p>
    <w:p w14:paraId="108A1874" w14:textId="5B4562D0" w:rsidR="009E19CC" w:rsidRDefault="00D871B4" w:rsidP="00D871B4">
      <w:pPr>
        <w:pStyle w:val="Heading3"/>
        <w:rPr>
          <w:sz w:val="24"/>
          <w:szCs w:val="24"/>
        </w:rPr>
      </w:pPr>
      <w:r w:rsidRPr="00494FE8">
        <w:rPr>
          <w:sz w:val="24"/>
          <w:szCs w:val="24"/>
        </w:rPr>
        <w:t>Positioning RRC Idle/Inactive</w:t>
      </w:r>
    </w:p>
    <w:p w14:paraId="7D1D5595" w14:textId="77777777" w:rsidR="00E15BC6" w:rsidRPr="00E15BC6" w:rsidRDefault="00E15BC6" w:rsidP="00E15BC6">
      <w:pPr>
        <w:rPr>
          <w:lang w:eastAsia="x-none"/>
        </w:rPr>
      </w:pPr>
    </w:p>
    <w:p w14:paraId="170337E9" w14:textId="0F53915D" w:rsidR="00986FFB" w:rsidRDefault="00375595" w:rsidP="00A46996">
      <w:pPr>
        <w:jc w:val="both"/>
      </w:pPr>
      <w:r>
        <w:t xml:space="preserve">Positioning in RRC idle/inactive is one of the </w:t>
      </w:r>
      <w:r w:rsidR="00AB595A">
        <w:t xml:space="preserve">potential positioning techniques in Rel-17. In RAN1 102e meeting, we made the following agreements </w:t>
      </w:r>
      <w:r w:rsidR="00AB595A">
        <w:fldChar w:fldCharType="begin"/>
      </w:r>
      <w:r w:rsidR="00AB595A">
        <w:instrText xml:space="preserve"> REF _Ref53487914 \r \h </w:instrText>
      </w:r>
      <w:r w:rsidR="00A46996">
        <w:instrText xml:space="preserve"> \* MERGEFORMAT </w:instrText>
      </w:r>
      <w:r w:rsidR="00AB595A">
        <w:fldChar w:fldCharType="separate"/>
      </w:r>
      <w:r w:rsidR="00AB595A">
        <w:t>[2]</w:t>
      </w:r>
      <w:r w:rsidR="00AB595A">
        <w:fldChar w:fldCharType="end"/>
      </w:r>
      <w:r w:rsidR="00AB595A">
        <w:t>:</w:t>
      </w:r>
    </w:p>
    <w:p w14:paraId="0BAA7B92" w14:textId="77777777" w:rsidR="00986FFB" w:rsidRDefault="00986FFB" w:rsidP="00A46996">
      <w:pPr>
        <w:numPr>
          <w:ilvl w:val="0"/>
          <w:numId w:val="14"/>
        </w:numPr>
        <w:jc w:val="both"/>
        <w:rPr>
          <w:lang w:eastAsia="x-none"/>
        </w:rPr>
      </w:pPr>
      <w:r>
        <w:rPr>
          <w:lang w:eastAsia="x-none"/>
        </w:rPr>
        <w:t>NR positioning for UEs in RRC_IDLE state and UEs in RRC_INACTIVE state will be investigated in Rel-17, including the benefits on latency, network/UE efficiency and UE power consumption</w:t>
      </w:r>
    </w:p>
    <w:p w14:paraId="26533594" w14:textId="77777777" w:rsidR="00986FFB" w:rsidRDefault="00986FFB" w:rsidP="00A46996">
      <w:pPr>
        <w:numPr>
          <w:ilvl w:val="0"/>
          <w:numId w:val="14"/>
        </w:numPr>
        <w:jc w:val="both"/>
        <w:rPr>
          <w:lang w:eastAsia="x-none"/>
        </w:rPr>
      </w:pPr>
      <w:r>
        <w:rPr>
          <w:lang w:eastAsia="x-none"/>
        </w:rPr>
        <w:t>FFS: which positioning methods to be supported, e.g., DL positioning, UL positioning, DL+UL positioning and/or Multi-RTT</w:t>
      </w:r>
    </w:p>
    <w:p w14:paraId="613B48AE" w14:textId="77777777" w:rsidR="00986FFB" w:rsidRDefault="00986FFB" w:rsidP="00A46996">
      <w:pPr>
        <w:numPr>
          <w:ilvl w:val="0"/>
          <w:numId w:val="14"/>
        </w:numPr>
        <w:jc w:val="both"/>
        <w:rPr>
          <w:lang w:eastAsia="x-none"/>
        </w:rPr>
      </w:pPr>
      <w:r>
        <w:rPr>
          <w:lang w:eastAsia="x-none"/>
        </w:rPr>
        <w:t>FFS: the details of how to enable the UE positioning in RRC_IDLE state and RRC_INACTIVE state</w:t>
      </w:r>
    </w:p>
    <w:p w14:paraId="3A6013DA" w14:textId="77777777" w:rsidR="00986FFB" w:rsidRDefault="00986FFB" w:rsidP="00A46996">
      <w:pPr>
        <w:numPr>
          <w:ilvl w:val="1"/>
          <w:numId w:val="14"/>
        </w:numPr>
        <w:jc w:val="both"/>
        <w:rPr>
          <w:lang w:eastAsia="x-none"/>
        </w:rPr>
      </w:pPr>
      <w:r>
        <w:rPr>
          <w:lang w:eastAsia="x-none"/>
        </w:rPr>
        <w:t>Reference signals (e.g., based on DL PRS signals, UL SRS signals, both of them, etc.)</w:t>
      </w:r>
    </w:p>
    <w:p w14:paraId="12E66777" w14:textId="77777777" w:rsidR="00986FFB" w:rsidRDefault="00986FFB" w:rsidP="00A46996">
      <w:pPr>
        <w:numPr>
          <w:ilvl w:val="1"/>
          <w:numId w:val="14"/>
        </w:numPr>
        <w:jc w:val="both"/>
        <w:rPr>
          <w:lang w:eastAsia="x-none"/>
        </w:rPr>
      </w:pPr>
      <w:proofErr w:type="spellStart"/>
      <w:r>
        <w:rPr>
          <w:lang w:eastAsia="x-none"/>
        </w:rPr>
        <w:t>Signaling</w:t>
      </w:r>
      <w:proofErr w:type="spellEnd"/>
      <w:r>
        <w:rPr>
          <w:lang w:eastAsia="x-none"/>
        </w:rPr>
        <w:t xml:space="preserve"> and procedures (e.g., based on PRACH procedure, paging triggered UL SRS transmission, etc.)</w:t>
      </w:r>
    </w:p>
    <w:p w14:paraId="0B14DC58" w14:textId="08C0188D" w:rsidR="00986FFB" w:rsidRDefault="00986FFB" w:rsidP="00A46996">
      <w:pPr>
        <w:jc w:val="both"/>
      </w:pPr>
    </w:p>
    <w:p w14:paraId="3F8CE092" w14:textId="17483A37" w:rsidR="00A46996" w:rsidRDefault="00AB595A" w:rsidP="00A46996">
      <w:pPr>
        <w:jc w:val="both"/>
      </w:pPr>
      <w:r>
        <w:t>In NR supporting DL-TDOA, the UE can expect the legacy DL PRS is always available regardless of the UE states (connected, idle, inactive)</w:t>
      </w:r>
      <w:r w:rsidR="00A46996">
        <w:t xml:space="preserve">. While the UE is in idle mode, in practice, the UE would still be able to perform downlink </w:t>
      </w:r>
      <w:r w:rsidR="00A46996">
        <w:lastRenderedPageBreak/>
        <w:t xml:space="preserve">measurement based on the received DL PRS. The positioning measurement report can be transmitted in a form of small data or preconfigured uplink resource (PUR) which are currently still under discussion in separate work item. </w:t>
      </w:r>
      <w:r w:rsidR="37C1BEE9">
        <w:t xml:space="preserve">PUR has also been used in LTE MTC/NB-IoT. </w:t>
      </w:r>
      <w:r w:rsidR="00A46996">
        <w:t>Once, small data transmission feature is approved, it can be utilized for positioning purpose.</w:t>
      </w:r>
    </w:p>
    <w:p w14:paraId="264FB0CF" w14:textId="77777777" w:rsidR="00A46996" w:rsidRDefault="00A46996" w:rsidP="00A46996">
      <w:pPr>
        <w:jc w:val="both"/>
      </w:pPr>
    </w:p>
    <w:p w14:paraId="02B1F36C" w14:textId="0264D15C" w:rsidR="2C2667A6" w:rsidRPr="002C541A" w:rsidRDefault="2C2667A6" w:rsidP="135352C2">
      <w:pPr>
        <w:jc w:val="both"/>
        <w:rPr>
          <w:b/>
        </w:rPr>
      </w:pPr>
      <w:r w:rsidRPr="002C541A">
        <w:rPr>
          <w:b/>
        </w:rPr>
        <w:t xml:space="preserve">Observation: </w:t>
      </w:r>
      <w:r w:rsidR="1092AF05" w:rsidRPr="002C541A">
        <w:rPr>
          <w:b/>
        </w:rPr>
        <w:t>Idle mode</w:t>
      </w:r>
      <w:r w:rsidRPr="002C541A">
        <w:rPr>
          <w:b/>
        </w:rPr>
        <w:t xml:space="preserve"> </w:t>
      </w:r>
      <w:r w:rsidR="05B4CE4F" w:rsidRPr="002C541A">
        <w:rPr>
          <w:b/>
        </w:rPr>
        <w:t>s</w:t>
      </w:r>
      <w:r w:rsidRPr="002C541A">
        <w:rPr>
          <w:b/>
        </w:rPr>
        <w:t xml:space="preserve">mall data </w:t>
      </w:r>
      <w:r w:rsidR="42CF47FC" w:rsidRPr="002C541A">
        <w:rPr>
          <w:b/>
        </w:rPr>
        <w:t xml:space="preserve">uplink </w:t>
      </w:r>
      <w:r w:rsidRPr="002C541A">
        <w:rPr>
          <w:b/>
        </w:rPr>
        <w:t xml:space="preserve">transmission </w:t>
      </w:r>
      <w:r w:rsidR="5EE6F5D5" w:rsidRPr="002C541A">
        <w:rPr>
          <w:b/>
        </w:rPr>
        <w:t>and/or</w:t>
      </w:r>
      <w:r w:rsidRPr="002C541A">
        <w:rPr>
          <w:b/>
        </w:rPr>
        <w:t xml:space="preserve"> PUR can </w:t>
      </w:r>
      <w:r w:rsidR="0EC36136" w:rsidRPr="002C541A">
        <w:rPr>
          <w:b/>
        </w:rPr>
        <w:t xml:space="preserve">be </w:t>
      </w:r>
      <w:r w:rsidR="1F0DA1BE" w:rsidRPr="002C541A">
        <w:rPr>
          <w:b/>
        </w:rPr>
        <w:t xml:space="preserve">used </w:t>
      </w:r>
      <w:r w:rsidR="0EC36136" w:rsidRPr="002C541A">
        <w:rPr>
          <w:b/>
        </w:rPr>
        <w:t xml:space="preserve">for </w:t>
      </w:r>
      <w:r w:rsidR="6444A67B" w:rsidRPr="002C541A">
        <w:rPr>
          <w:b/>
        </w:rPr>
        <w:t>positioning measurement reporting.</w:t>
      </w:r>
    </w:p>
    <w:p w14:paraId="4820C6F0" w14:textId="13B39414" w:rsidR="135352C2" w:rsidRDefault="135352C2" w:rsidP="135352C2">
      <w:pPr>
        <w:jc w:val="both"/>
      </w:pPr>
    </w:p>
    <w:p w14:paraId="38E60E05" w14:textId="77777777" w:rsidR="00A46996" w:rsidRDefault="00A46996" w:rsidP="00A46996">
      <w:pPr>
        <w:jc w:val="both"/>
      </w:pPr>
      <w:r>
        <w:t xml:space="preserve">As for the uplink positioning, the transmission of UL SRS while the UE is in idle mode should be studied to support positioning purpose. This could reduce latency and UE power consumption as the UE is only required to transmit UL SRS. The remaining positioning measurement is performed at the </w:t>
      </w:r>
      <w:proofErr w:type="spellStart"/>
      <w:r>
        <w:t>gNB</w:t>
      </w:r>
      <w:proofErr w:type="spellEnd"/>
      <w:r>
        <w:t>.</w:t>
      </w:r>
    </w:p>
    <w:p w14:paraId="68598D82" w14:textId="77777777" w:rsidR="00A46996" w:rsidRDefault="00A46996" w:rsidP="00A46996">
      <w:pPr>
        <w:jc w:val="both"/>
      </w:pPr>
    </w:p>
    <w:p w14:paraId="4C7A9B75" w14:textId="2702AFE6" w:rsidR="00AB595A" w:rsidRDefault="00A46996" w:rsidP="00A46996">
      <w:pPr>
        <w:jc w:val="both"/>
      </w:pPr>
      <w:r>
        <w:t xml:space="preserve">In both techniques above, the UE </w:t>
      </w:r>
      <w:r w:rsidR="00BB43C2">
        <w:t xml:space="preserve">can </w:t>
      </w:r>
      <w:r>
        <w:t xml:space="preserve">receive positioning request </w:t>
      </w:r>
      <w:r w:rsidR="00BB43C2">
        <w:t>via paging message or downlink message during RACH procedure. Alternatively, the UE can be configured (while in connected mode) to perform positioning in certain time with certain periodicity while the UE in idle/inactive mode.</w:t>
      </w:r>
      <w:r>
        <w:t xml:space="preserve"> </w:t>
      </w:r>
    </w:p>
    <w:p w14:paraId="0809D418" w14:textId="7C1A5E5A" w:rsidR="00085B54" w:rsidRPr="00AB595A" w:rsidRDefault="00085B54" w:rsidP="00E15BC6"/>
    <w:p w14:paraId="1AA2A765" w14:textId="663D2138" w:rsidR="00085B54" w:rsidRPr="00085B54" w:rsidRDefault="00085B54" w:rsidP="00E15BC6">
      <w:pPr>
        <w:rPr>
          <w:b/>
          <w:lang w:val="en-US"/>
        </w:rPr>
      </w:pPr>
      <w:r w:rsidRPr="00085B54">
        <w:rPr>
          <w:b/>
          <w:lang w:val="en-US"/>
        </w:rPr>
        <w:t>Proposal 6:</w:t>
      </w:r>
      <w:r w:rsidR="006A795E">
        <w:rPr>
          <w:b/>
          <w:lang w:val="en-US"/>
        </w:rPr>
        <w:t xml:space="preserve"> Support both DL-TDOA and UL-TDOA </w:t>
      </w:r>
      <w:r w:rsidR="00AB595A">
        <w:rPr>
          <w:b/>
          <w:lang w:val="en-US"/>
        </w:rPr>
        <w:t xml:space="preserve">Positioning </w:t>
      </w:r>
      <w:r w:rsidR="006A795E">
        <w:rPr>
          <w:b/>
          <w:lang w:val="en-US"/>
        </w:rPr>
        <w:t xml:space="preserve">in RRC idle/inactive </w:t>
      </w:r>
    </w:p>
    <w:p w14:paraId="00D5E171" w14:textId="77777777" w:rsidR="00D871B4" w:rsidRPr="00E15BC6" w:rsidRDefault="00D871B4" w:rsidP="00D871B4">
      <w:pPr>
        <w:rPr>
          <w:lang w:val="en-US" w:eastAsia="x-none"/>
        </w:rPr>
      </w:pPr>
    </w:p>
    <w:p w14:paraId="5371DDE1" w14:textId="14B6074D" w:rsidR="00162038" w:rsidRDefault="00162038" w:rsidP="00162038">
      <w:pPr>
        <w:pStyle w:val="Heading3"/>
        <w:rPr>
          <w:sz w:val="24"/>
          <w:szCs w:val="24"/>
        </w:rPr>
      </w:pPr>
      <w:r>
        <w:rPr>
          <w:sz w:val="24"/>
          <w:szCs w:val="24"/>
        </w:rPr>
        <w:t>On demand PRS</w:t>
      </w:r>
    </w:p>
    <w:p w14:paraId="2642C6CD" w14:textId="6AD1784B" w:rsidR="00E15BC6" w:rsidRDefault="00E15BC6" w:rsidP="00E15BC6">
      <w:pPr>
        <w:rPr>
          <w:lang w:eastAsia="x-none"/>
        </w:rPr>
      </w:pPr>
    </w:p>
    <w:p w14:paraId="144F1977" w14:textId="335FF411" w:rsidR="00E15BC6" w:rsidRDefault="00CF42A3" w:rsidP="00E15BC6">
      <w:r>
        <w:t>The operation of o</w:t>
      </w:r>
      <w:r w:rsidR="00E15BC6">
        <w:t>n-demand DL PRS</w:t>
      </w:r>
      <w:r>
        <w:t xml:space="preserve"> is expected to reduce</w:t>
      </w:r>
      <w:r w:rsidR="00E15BC6">
        <w:t xml:space="preserve"> the positioning latency and improv</w:t>
      </w:r>
      <w:r>
        <w:t>e</w:t>
      </w:r>
      <w:r w:rsidR="00E15BC6">
        <w:t xml:space="preserve"> device efficiency (e.g., reducing the resource usage and power </w:t>
      </w:r>
      <w:r>
        <w:t>consumption</w:t>
      </w:r>
      <w:r w:rsidR="00E15BC6">
        <w:t>).</w:t>
      </w:r>
      <w:r>
        <w:t xml:space="preserve"> In RAN1#10</w:t>
      </w:r>
      <w:r w:rsidR="1F6B7DCE">
        <w:t>2</w:t>
      </w:r>
      <w:r>
        <w:t xml:space="preserve">e meeting, we made the following agreements </w:t>
      </w:r>
      <w:r>
        <w:fldChar w:fldCharType="begin"/>
      </w:r>
      <w:r>
        <w:instrText xml:space="preserve"> REF _Ref53487914 \r \h </w:instrText>
      </w:r>
      <w:r>
        <w:fldChar w:fldCharType="separate"/>
      </w:r>
      <w:r>
        <w:t>[2]</w:t>
      </w:r>
      <w:r>
        <w:fldChar w:fldCharType="end"/>
      </w:r>
      <w:r>
        <w:t>:</w:t>
      </w:r>
    </w:p>
    <w:p w14:paraId="462B4948" w14:textId="05A72900" w:rsidR="00710936" w:rsidRDefault="00710936" w:rsidP="00E15BC6"/>
    <w:p w14:paraId="48A540A8" w14:textId="77777777" w:rsidR="00710936" w:rsidRDefault="00710936" w:rsidP="00710936">
      <w:pPr>
        <w:numPr>
          <w:ilvl w:val="0"/>
          <w:numId w:val="18"/>
        </w:numPr>
        <w:rPr>
          <w:lang w:eastAsia="x-none"/>
        </w:rPr>
      </w:pPr>
      <w:r>
        <w:rPr>
          <w:lang w:eastAsia="x-none"/>
        </w:rPr>
        <w:t>Semi-persistent and a-periodic transmission and reception of DL PRS will be investigated in Rel-17.</w:t>
      </w:r>
    </w:p>
    <w:p w14:paraId="06AE3FC2" w14:textId="77777777" w:rsidR="00710936" w:rsidRDefault="00710936" w:rsidP="00710936">
      <w:pPr>
        <w:numPr>
          <w:ilvl w:val="1"/>
          <w:numId w:val="18"/>
        </w:numPr>
        <w:rPr>
          <w:lang w:eastAsia="x-none"/>
        </w:rPr>
      </w:pPr>
      <w:r>
        <w:rPr>
          <w:lang w:eastAsia="x-none"/>
        </w:rPr>
        <w:t>FFS: the details on when and how to enable semi-persistent and a-periodic DL PRS</w:t>
      </w:r>
    </w:p>
    <w:p w14:paraId="65D096F8" w14:textId="77777777" w:rsidR="00710936" w:rsidRDefault="00710936" w:rsidP="00710936">
      <w:pPr>
        <w:numPr>
          <w:ilvl w:val="1"/>
          <w:numId w:val="18"/>
        </w:numPr>
        <w:rPr>
          <w:lang w:eastAsia="x-none"/>
        </w:rPr>
      </w:pPr>
      <w:r>
        <w:rPr>
          <w:lang w:eastAsia="x-none"/>
        </w:rPr>
        <w:t>FFS: to be supported for which positioning methods, e.g.,</w:t>
      </w:r>
    </w:p>
    <w:p w14:paraId="0E3C895B" w14:textId="77777777" w:rsidR="00710936" w:rsidRDefault="00710936" w:rsidP="00710936">
      <w:pPr>
        <w:numPr>
          <w:ilvl w:val="2"/>
          <w:numId w:val="18"/>
        </w:numPr>
        <w:rPr>
          <w:lang w:eastAsia="x-none"/>
        </w:rPr>
      </w:pPr>
      <w:r>
        <w:rPr>
          <w:rFonts w:cs="Times"/>
          <w:szCs w:val="20"/>
        </w:rPr>
        <w:t>UE-assisted and/or UE-based positioning</w:t>
      </w:r>
    </w:p>
    <w:p w14:paraId="436E12B1" w14:textId="77777777" w:rsidR="00710936" w:rsidRDefault="00710936" w:rsidP="00710936">
      <w:pPr>
        <w:numPr>
          <w:ilvl w:val="2"/>
          <w:numId w:val="18"/>
        </w:numPr>
        <w:rPr>
          <w:lang w:eastAsia="x-none"/>
        </w:rPr>
      </w:pPr>
      <w:r>
        <w:rPr>
          <w:rFonts w:cs="Times"/>
          <w:szCs w:val="20"/>
        </w:rPr>
        <w:t>DL positioning and/or Multi-RTT</w:t>
      </w:r>
    </w:p>
    <w:p w14:paraId="70CFF7B3" w14:textId="77777777" w:rsidR="00710936" w:rsidRDefault="00710936" w:rsidP="00710936">
      <w:pPr>
        <w:numPr>
          <w:ilvl w:val="0"/>
          <w:numId w:val="18"/>
        </w:numPr>
        <w:rPr>
          <w:lang w:eastAsia="x-none"/>
        </w:rPr>
      </w:pPr>
      <w:r>
        <w:rPr>
          <w:lang w:eastAsia="x-none"/>
        </w:rPr>
        <w:t>On-demand transmission and reception of DL PRS will be investigated in Rel-17.</w:t>
      </w:r>
    </w:p>
    <w:p w14:paraId="755E8157" w14:textId="77777777" w:rsidR="00710936" w:rsidRDefault="00710936" w:rsidP="00710936">
      <w:pPr>
        <w:numPr>
          <w:ilvl w:val="1"/>
          <w:numId w:val="18"/>
        </w:numPr>
        <w:rPr>
          <w:lang w:eastAsia="x-none"/>
        </w:rPr>
      </w:pPr>
      <w:r>
        <w:rPr>
          <w:lang w:eastAsia="x-none"/>
        </w:rPr>
        <w:t>FFS: the details on when and how to enable on-demand DL PRS</w:t>
      </w:r>
    </w:p>
    <w:p w14:paraId="4594D56D" w14:textId="77777777" w:rsidR="00710936" w:rsidRDefault="00710936" w:rsidP="00710936">
      <w:pPr>
        <w:numPr>
          <w:ilvl w:val="1"/>
          <w:numId w:val="18"/>
        </w:numPr>
        <w:rPr>
          <w:lang w:eastAsia="x-none"/>
        </w:rPr>
      </w:pPr>
      <w:r>
        <w:rPr>
          <w:lang w:eastAsia="x-none"/>
        </w:rPr>
        <w:t>FFS: to be supported for which positioning methods, e.g.,</w:t>
      </w:r>
    </w:p>
    <w:p w14:paraId="79CC82F2" w14:textId="77777777" w:rsidR="00710936" w:rsidRDefault="00710936" w:rsidP="00710936">
      <w:pPr>
        <w:numPr>
          <w:ilvl w:val="2"/>
          <w:numId w:val="18"/>
        </w:numPr>
        <w:rPr>
          <w:rFonts w:cs="Times"/>
          <w:szCs w:val="20"/>
        </w:rPr>
      </w:pPr>
      <w:r>
        <w:rPr>
          <w:rFonts w:cs="Times"/>
          <w:szCs w:val="20"/>
        </w:rPr>
        <w:t>UE-assisted and/or UE-based positioning</w:t>
      </w:r>
    </w:p>
    <w:p w14:paraId="35C881A4" w14:textId="77777777" w:rsidR="00710936" w:rsidRDefault="00710936" w:rsidP="00710936">
      <w:pPr>
        <w:numPr>
          <w:ilvl w:val="2"/>
          <w:numId w:val="18"/>
        </w:numPr>
        <w:rPr>
          <w:rFonts w:cs="Times"/>
          <w:szCs w:val="20"/>
        </w:rPr>
      </w:pPr>
      <w:r>
        <w:rPr>
          <w:rFonts w:cs="Times"/>
          <w:szCs w:val="20"/>
        </w:rPr>
        <w:t>DL positioning and/or Multi-RTT</w:t>
      </w:r>
    </w:p>
    <w:p w14:paraId="682230A4" w14:textId="77777777" w:rsidR="00710936" w:rsidRDefault="00710936" w:rsidP="00710936">
      <w:pPr>
        <w:numPr>
          <w:ilvl w:val="0"/>
          <w:numId w:val="18"/>
        </w:numPr>
        <w:rPr>
          <w:lang w:eastAsia="x-none"/>
        </w:rPr>
      </w:pPr>
      <w:r>
        <w:rPr>
          <w:lang w:eastAsia="x-none"/>
        </w:rPr>
        <w:t xml:space="preserve">Notes: </w:t>
      </w:r>
    </w:p>
    <w:p w14:paraId="02B0E909" w14:textId="77777777" w:rsidR="00710936" w:rsidRDefault="00710936" w:rsidP="00710936">
      <w:pPr>
        <w:numPr>
          <w:ilvl w:val="1"/>
          <w:numId w:val="18"/>
        </w:numPr>
        <w:rPr>
          <w:lang w:eastAsia="x-none"/>
        </w:rPr>
      </w:pPr>
      <w:r>
        <w:rPr>
          <w:lang w:eastAsia="x-none"/>
        </w:rPr>
        <w:t>Semi-persistent means MAC-CE triggered</w:t>
      </w:r>
    </w:p>
    <w:p w14:paraId="17D5772C" w14:textId="77777777" w:rsidR="001E1E26" w:rsidRDefault="00710936" w:rsidP="00710936">
      <w:pPr>
        <w:numPr>
          <w:ilvl w:val="1"/>
          <w:numId w:val="18"/>
        </w:numPr>
        <w:rPr>
          <w:lang w:eastAsia="x-none"/>
        </w:rPr>
      </w:pPr>
      <w:r>
        <w:rPr>
          <w:lang w:eastAsia="x-none"/>
        </w:rPr>
        <w:t>Aperiodic would correspond to DCI-triggere</w:t>
      </w:r>
      <w:r w:rsidR="001E1E26">
        <w:rPr>
          <w:lang w:eastAsia="x-none"/>
        </w:rPr>
        <w:t>d.</w:t>
      </w:r>
    </w:p>
    <w:p w14:paraId="78DC904E" w14:textId="3EA33FDB" w:rsidR="00710936" w:rsidRDefault="00710936" w:rsidP="00710936">
      <w:pPr>
        <w:numPr>
          <w:ilvl w:val="1"/>
          <w:numId w:val="18"/>
        </w:numPr>
        <w:rPr>
          <w:lang w:eastAsia="x-none"/>
        </w:rPr>
      </w:pPr>
      <w:r>
        <w:rPr>
          <w:lang w:eastAsia="x-none"/>
        </w:rPr>
        <w:t>On-demand corresponds to the UE-initiated or network-initiated request of PRS and/or SRS. So, it is NOT the same as whether PRS is DCI-triggered or MAC-CE triggered. It is about UE or LMF request/suggesting/recommending specific PRS pattern, ON/OFF, periodicity, BW, etc.</w:t>
      </w:r>
    </w:p>
    <w:p w14:paraId="6D83FE8B" w14:textId="10F1BC67" w:rsidR="00710936" w:rsidRDefault="00710936" w:rsidP="00710936"/>
    <w:p w14:paraId="24D57ABC" w14:textId="08A9FC68"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7392145B" w:rsidR="00F105C4" w:rsidRPr="00F105C4" w:rsidRDefault="00F105C4" w:rsidP="00F105C4">
      <w:pPr>
        <w:jc w:val="both"/>
        <w:rPr>
          <w:b/>
        </w:rPr>
      </w:pPr>
      <w:r w:rsidRPr="00F105C4">
        <w:rPr>
          <w:b/>
        </w:rPr>
        <w:t>Proposal</w:t>
      </w:r>
      <w:r w:rsidR="006540C1">
        <w:rPr>
          <w:b/>
        </w:rPr>
        <w:t xml:space="preserve"> 7</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1F081295" w:rsidR="00965CE9" w:rsidRPr="006540C1" w:rsidRDefault="006540C1" w:rsidP="006540C1">
      <w:pPr>
        <w:jc w:val="both"/>
        <w:rPr>
          <w:bCs/>
        </w:rPr>
      </w:pPr>
      <w:r w:rsidRPr="006540C1">
        <w:rPr>
          <w:bCs/>
        </w:rPr>
        <w:t>We also consider that on-demand PRS can be facilitated by supporting aperiodic and semi-persistent DL PRS transmission.</w:t>
      </w:r>
    </w:p>
    <w:p w14:paraId="13BD9B59" w14:textId="77777777" w:rsidR="006540C1" w:rsidRDefault="006540C1" w:rsidP="0085386A">
      <w:pPr>
        <w:rPr>
          <w:lang w:eastAsia="x-none"/>
        </w:rPr>
      </w:pPr>
    </w:p>
    <w:p w14:paraId="147AD2FC" w14:textId="6A3DC927" w:rsidR="00965CE9" w:rsidRDefault="00965CE9" w:rsidP="0085386A">
      <w:pPr>
        <w:rPr>
          <w:b/>
          <w:lang w:eastAsia="x-none"/>
        </w:rPr>
      </w:pPr>
      <w:r w:rsidRPr="00965CE9">
        <w:rPr>
          <w:b/>
          <w:lang w:eastAsia="x-none"/>
        </w:rPr>
        <w:t xml:space="preserve">Proposal </w:t>
      </w:r>
      <w:r w:rsidR="006540C1">
        <w:rPr>
          <w:b/>
          <w:lang w:eastAsia="x-none"/>
        </w:rPr>
        <w:t>8</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33DF26E4" w14:textId="04E1FB5C" w:rsidR="00D871B4" w:rsidRDefault="00162038" w:rsidP="00D871B4">
      <w:pPr>
        <w:pStyle w:val="Heading3"/>
        <w:rPr>
          <w:sz w:val="24"/>
          <w:szCs w:val="24"/>
        </w:rPr>
      </w:pPr>
      <w:r>
        <w:rPr>
          <w:sz w:val="24"/>
          <w:szCs w:val="24"/>
        </w:rPr>
        <w:t>Positioning Latency Reduction</w:t>
      </w:r>
    </w:p>
    <w:p w14:paraId="1689A85D" w14:textId="1EC36E1A"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 xml:space="preserve">Based on the discussions in the previous meeting, the latency of the legacy NR positioning is still relatively high (e.g. more than 1000 </w:t>
      </w:r>
      <w:proofErr w:type="spellStart"/>
      <w:r w:rsidR="00F46C4F">
        <w:t>ms</w:t>
      </w:r>
      <w:proofErr w:type="spellEnd"/>
      <w:r w:rsidR="00F46C4F">
        <w:t xml:space="preserve">) in </w:t>
      </w:r>
      <w:r w:rsidR="00F46C4F">
        <w:lastRenderedPageBreak/>
        <w:t xml:space="preserve">comparison to the expected positioning latency target in Rel-17 (10s of </w:t>
      </w:r>
      <w:proofErr w:type="spellStart"/>
      <w:r w:rsidR="00F46C4F">
        <w:t>ms</w:t>
      </w:r>
      <w:proofErr w:type="spellEnd"/>
      <w:r w:rsidR="00F46C4F">
        <w:t xml:space="preserve">). In RAN1#102e meeting, we have made these agreements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77777777" w:rsidR="00986FFB" w:rsidRDefault="00986FFB" w:rsidP="00986FFB">
      <w:pPr>
        <w:numPr>
          <w:ilvl w:val="0"/>
          <w:numId w:val="15"/>
        </w:numPr>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16EA1A49" w14:textId="77777777" w:rsidR="00986FFB" w:rsidRDefault="00986FFB" w:rsidP="00986FFB">
      <w:pPr>
        <w:numPr>
          <w:ilvl w:val="1"/>
          <w:numId w:val="15"/>
        </w:numPr>
        <w:rPr>
          <w:lang w:eastAsia="x-none"/>
        </w:rPr>
      </w:pPr>
      <w:r>
        <w:rPr>
          <w:lang w:eastAsia="x-none"/>
        </w:rPr>
        <w:t>DL PRS/UL SRS configuration, activation or triggering.</w:t>
      </w:r>
    </w:p>
    <w:p w14:paraId="2DFF2E33" w14:textId="77777777" w:rsidR="00986FFB" w:rsidRDefault="00986FFB" w:rsidP="00986FFB">
      <w:pPr>
        <w:numPr>
          <w:ilvl w:val="1"/>
          <w:numId w:val="15"/>
        </w:numPr>
        <w:rPr>
          <w:lang w:eastAsia="x-none"/>
        </w:rPr>
      </w:pPr>
      <w:r>
        <w:rPr>
          <w:lang w:eastAsia="x-none"/>
        </w:rPr>
        <w:t>The request for positioning information (the assistance data, etc.).</w:t>
      </w:r>
    </w:p>
    <w:p w14:paraId="319C1F8A" w14:textId="77777777" w:rsidR="00986FFB" w:rsidRDefault="00986FFB" w:rsidP="00986FFB">
      <w:pPr>
        <w:numPr>
          <w:ilvl w:val="1"/>
          <w:numId w:val="15"/>
        </w:numPr>
        <w:rPr>
          <w:lang w:eastAsia="x-none"/>
        </w:rPr>
      </w:pPr>
      <w:r>
        <w:rPr>
          <w:lang w:eastAsia="x-none"/>
        </w:rPr>
        <w:t>The report of positioning information (the measurement report, etc.).</w:t>
      </w:r>
    </w:p>
    <w:p w14:paraId="4D72AFC6" w14:textId="77777777" w:rsidR="00986FFB" w:rsidRDefault="00986FFB" w:rsidP="00986FFB">
      <w:pPr>
        <w:numPr>
          <w:ilvl w:val="0"/>
          <w:numId w:val="15"/>
        </w:numPr>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43CE1313" w14:textId="77777777" w:rsidR="00986FFB" w:rsidRDefault="00986FFB" w:rsidP="00986FFB">
      <w:pPr>
        <w:numPr>
          <w:ilvl w:val="0"/>
          <w:numId w:val="15"/>
        </w:numPr>
        <w:rPr>
          <w:lang w:eastAsia="x-none"/>
        </w:rPr>
      </w:pPr>
      <w:r>
        <w:rPr>
          <w:lang w:eastAsia="x-none"/>
        </w:rPr>
        <w:t>Note: RAN1 does not make any assumptions on whether the LCS architecture specified in TS 23.273 is enhanced or not.</w:t>
      </w:r>
    </w:p>
    <w:p w14:paraId="399E64F5" w14:textId="77777777" w:rsidR="00F46C4F" w:rsidRDefault="00F46C4F" w:rsidP="00E15BC6">
      <w:pPr>
        <w:pStyle w:val="3GPPAgreements"/>
        <w:numPr>
          <w:ilvl w:val="0"/>
          <w:numId w:val="0"/>
        </w:numPr>
        <w:rPr>
          <w:lang w:val="en-GB"/>
        </w:rPr>
      </w:pPr>
      <w:r>
        <w:rPr>
          <w:lang w:val="en-GB"/>
        </w:rPr>
        <w:t xml:space="preserve">In addition, we also made some agreements related to end-to-end latency and the definition of physical layer latency. </w:t>
      </w:r>
    </w:p>
    <w:p w14:paraId="1E1B8289" w14:textId="77777777" w:rsidR="00F46C4F" w:rsidRDefault="00F46C4F" w:rsidP="00E15BC6">
      <w:pPr>
        <w:pStyle w:val="3GPPAgreements"/>
        <w:numPr>
          <w:ilvl w:val="0"/>
          <w:numId w:val="0"/>
        </w:numPr>
        <w:rPr>
          <w:lang w:val="en-GB"/>
        </w:rPr>
      </w:pPr>
    </w:p>
    <w:p w14:paraId="5FB7F9FC" w14:textId="17E46F51" w:rsidR="00BE6A72" w:rsidRDefault="00FD51E1" w:rsidP="00BE6A72">
      <w:pPr>
        <w:rPr>
          <w:rFonts w:eastAsia="Malgun Gothic" w:cs="Times"/>
        </w:rPr>
      </w:pPr>
      <w:r>
        <w:t xml:space="preserve">In our companion contribution </w:t>
      </w:r>
      <w:r>
        <w:fldChar w:fldCharType="begin"/>
      </w:r>
      <w:r>
        <w:instrText xml:space="preserve"> REF _Ref47675610 \r \h </w:instrText>
      </w:r>
      <w:r>
        <w:fldChar w:fldCharType="separate"/>
      </w:r>
      <w:r>
        <w:t>[3]</w:t>
      </w:r>
      <w:r>
        <w:fldChar w:fldCharType="end"/>
      </w:r>
      <w:r>
        <w:t>, we discussed the best achievable physical layer latency of DL-</w:t>
      </w:r>
      <w:proofErr w:type="spellStart"/>
      <w:r>
        <w:t>TDoA</w:t>
      </w:r>
      <w:proofErr w:type="spellEnd"/>
      <w:r>
        <w:t xml:space="preserve"> in Rel-16. We observed, it is still far higher than 10 </w:t>
      </w:r>
      <w:proofErr w:type="spellStart"/>
      <w:r>
        <w:t>ms</w:t>
      </w:r>
      <w:proofErr w:type="spellEnd"/>
      <w:r>
        <w:t xml:space="preserve">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(e.g.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Start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77777777"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77777777"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77777777"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77777777"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77777777"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77777777"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77777777"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77777777" w:rsidR="00BE6A72" w:rsidRDefault="00BE6A72" w:rsidP="00642AFF">
            <w:pPr>
              <w:rPr>
                <w:rFonts w:cs="Times"/>
                <w:szCs w:val="20"/>
              </w:rPr>
            </w:pPr>
            <w:r>
              <w:rPr>
                <w:rFonts w:cs="Times"/>
                <w:szCs w:val="20"/>
              </w:rPr>
              <w:t xml:space="preserve">Transmission of the PDSCH from the </w:t>
            </w:r>
            <w:proofErr w:type="spellStart"/>
            <w:r>
              <w:rPr>
                <w:rFonts w:cs="Times"/>
                <w:szCs w:val="20"/>
              </w:rPr>
              <w:t>gNB</w:t>
            </w:r>
            <w:proofErr w:type="spellEnd"/>
            <w:r>
              <w:rPr>
                <w:rFonts w:cs="Times"/>
                <w:szCs w:val="20"/>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77777777"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3F2D92BE" w:rsidR="00E15BC6" w:rsidRDefault="00E15BC6" w:rsidP="00E15BC6">
      <w:pPr>
        <w:pStyle w:val="3GPPAgreements"/>
        <w:numPr>
          <w:ilvl w:val="0"/>
          <w:numId w:val="0"/>
        </w:numPr>
        <w:rPr>
          <w:lang w:val="en-GB"/>
        </w:rPr>
      </w:pPr>
    </w:p>
    <w:p w14:paraId="12E5D4CF" w14:textId="7C86E37D" w:rsidR="00CB4DC7" w:rsidRDefault="00BE6A72" w:rsidP="00E15BC6">
      <w:pPr>
        <w:pStyle w:val="3GPPAgreements"/>
        <w:numPr>
          <w:ilvl w:val="0"/>
          <w:numId w:val="0"/>
        </w:numPr>
        <w:rPr>
          <w:lang w:val="en-GB"/>
        </w:rPr>
      </w:pPr>
      <w:r>
        <w:rPr>
          <w:lang w:val="en-GB"/>
        </w:rPr>
        <w:t xml:space="preserve">In case of DL-PRS transmission with low latency support, we can consider it can be triggered by L1-procedure. Hence, a DCI carries information of DL-PRS allocation is needed. </w:t>
      </w:r>
      <w:r w:rsidR="00CB4DC7">
        <w:rPr>
          <w:lang w:val="en-GB"/>
        </w:rPr>
        <w:t xml:space="preserve">This can significantly shorten the measurement gap, especially if the </w:t>
      </w:r>
      <w:proofErr w:type="spellStart"/>
      <w:r w:rsidR="00CB4DC7">
        <w:rPr>
          <w:lang w:val="en-GB"/>
        </w:rPr>
        <w:t>gNB</w:t>
      </w:r>
      <w:proofErr w:type="spellEnd"/>
      <w:r w:rsidR="00CB4DC7">
        <w:rPr>
          <w:lang w:val="en-GB"/>
        </w:rPr>
        <w:t xml:space="preserve"> has been configured with long PRS periodicity.</w:t>
      </w:r>
    </w:p>
    <w:p w14:paraId="25E01B13" w14:textId="77777777" w:rsidR="00CB4DC7" w:rsidRDefault="00CB4DC7" w:rsidP="00E15BC6">
      <w:pPr>
        <w:pStyle w:val="3GPPAgreements"/>
        <w:numPr>
          <w:ilvl w:val="0"/>
          <w:numId w:val="0"/>
        </w:numPr>
        <w:rPr>
          <w:lang w:val="en-GB"/>
        </w:rPr>
      </w:pPr>
    </w:p>
    <w:p w14:paraId="5263596A" w14:textId="1621B316" w:rsidR="00BE6A72" w:rsidRDefault="00BE6A72" w:rsidP="00E15BC6">
      <w:pPr>
        <w:pStyle w:val="3GPPAgreements"/>
        <w:numPr>
          <w:ilvl w:val="0"/>
          <w:numId w:val="0"/>
        </w:numPr>
        <w:rPr>
          <w:lang w:val="en-GB"/>
        </w:rPr>
      </w:pPr>
      <w:r>
        <w:rPr>
          <w:lang w:val="en-GB"/>
        </w:rPr>
        <w:t xml:space="preserve">Another component that can contribute to positioning latency reduction is the transmission of positioning measurement report. In the legacy NR positioning, </w:t>
      </w:r>
      <w:r w:rsidR="00FF13DC">
        <w:rPr>
          <w:lang w:val="en-GB"/>
        </w:rPr>
        <w:t xml:space="preserve">once the UE obtains positioning measurement report the UE transmits scheduling request, requesting uplink allocation (PUSCH) with positioning measurement report as the payload. Then, the UE needs to wait for the reception of uplink grant in PDCCH prior to the PUSCH transmission. When the LS transmits positioning request to the UE, the LS can also make the serving </w:t>
      </w:r>
      <w:proofErr w:type="spellStart"/>
      <w:r w:rsidR="00FF13DC">
        <w:rPr>
          <w:lang w:val="en-GB"/>
        </w:rPr>
        <w:t>gNB</w:t>
      </w:r>
      <w:proofErr w:type="spellEnd"/>
      <w:r w:rsidR="00FF13DC">
        <w:rPr>
          <w:lang w:val="en-GB"/>
        </w:rPr>
        <w:t xml:space="preserve"> aware of the transmission of positioning request to one of the UE in that cell. To shorten this step, we consider to introduce positioning measurement report with configured grant (CG) mechanism. The </w:t>
      </w:r>
      <w:proofErr w:type="spellStart"/>
      <w:r w:rsidR="00FF13DC">
        <w:rPr>
          <w:lang w:val="en-GB"/>
        </w:rPr>
        <w:t>gNB</w:t>
      </w:r>
      <w:proofErr w:type="spellEnd"/>
      <w:r w:rsidR="00FF13DC">
        <w:rPr>
          <w:lang w:val="en-GB"/>
        </w:rPr>
        <w:t xml:space="preserve"> can allocate resources for the UE that has been requested to perform positioning procedure. The configured grant resources </w:t>
      </w:r>
      <w:proofErr w:type="gramStart"/>
      <w:r w:rsidR="00FF13DC">
        <w:rPr>
          <w:lang w:val="en-GB"/>
        </w:rPr>
        <w:t>is</w:t>
      </w:r>
      <w:proofErr w:type="gramEnd"/>
      <w:r w:rsidR="00FF13DC">
        <w:rPr>
          <w:lang w:val="en-GB"/>
        </w:rPr>
        <w:t xml:space="preserve"> used by the UE to transmit the positioning measurement results. Note: configured grant mechanism has been part of the NR URLLC. Hence, the specification impact can be kept minimum.</w:t>
      </w:r>
    </w:p>
    <w:p w14:paraId="0852E211" w14:textId="310BD08A" w:rsidR="00CB4DC7" w:rsidRPr="008922CD" w:rsidRDefault="00CB4DC7" w:rsidP="00E15BC6">
      <w:pPr>
        <w:pStyle w:val="3GPPAgreements"/>
        <w:numPr>
          <w:ilvl w:val="0"/>
          <w:numId w:val="0"/>
        </w:numPr>
        <w:rPr>
          <w:lang w:val="en-GB"/>
        </w:rPr>
      </w:pPr>
      <w:r>
        <w:rPr>
          <w:lang w:val="en-GB"/>
        </w:rPr>
        <w:t>In case configured grant is not deployed, we can also consider the UE to skip scheduling request (SR) transmission. In</w:t>
      </w:r>
      <w:r w:rsidR="002A1F03">
        <w:rPr>
          <w:lang w:val="en-GB"/>
        </w:rPr>
        <w:t xml:space="preserve"> addition, as the process in</w:t>
      </w:r>
      <w:r>
        <w:rPr>
          <w:lang w:val="en-GB"/>
        </w:rPr>
        <w:t xml:space="preserve"> the legacy approach, it is not guaranteed that the </w:t>
      </w:r>
      <w:proofErr w:type="spellStart"/>
      <w:r>
        <w:rPr>
          <w:lang w:val="en-GB"/>
        </w:rPr>
        <w:t>gNB</w:t>
      </w:r>
      <w:proofErr w:type="spellEnd"/>
      <w:r>
        <w:rPr>
          <w:lang w:val="en-GB"/>
        </w:rPr>
        <w:t xml:space="preserve"> receives or immediately allocate the uplink resources (PUSCH). This will further increase the latency. </w:t>
      </w:r>
      <w:r w:rsidR="002A1F03">
        <w:rPr>
          <w:lang w:val="en-GB"/>
        </w:rPr>
        <w:t>A method to reduce the latency is to</w:t>
      </w:r>
      <w:r>
        <w:rPr>
          <w:lang w:val="en-GB"/>
        </w:rPr>
        <w:t xml:space="preserve"> configure</w:t>
      </w:r>
      <w:r w:rsidR="002A1F03">
        <w:rPr>
          <w:lang w:val="en-GB"/>
        </w:rPr>
        <w:t xml:space="preserve"> the UE</w:t>
      </w:r>
      <w:r>
        <w:rPr>
          <w:lang w:val="en-GB"/>
        </w:rPr>
        <w:t xml:space="preserve"> to monitor downlink control channel (PDCCH) containing uplink grant after the measurement gap.</w:t>
      </w:r>
    </w:p>
    <w:p w14:paraId="20F19DB9" w14:textId="249BF3DA" w:rsidR="009834EE" w:rsidRPr="002A1F03" w:rsidRDefault="009834EE" w:rsidP="00494FE8">
      <w:pPr>
        <w:rPr>
          <w:lang w:eastAsia="x-none"/>
        </w:rPr>
      </w:pPr>
    </w:p>
    <w:p w14:paraId="52C6661A" w14:textId="49A8C2FB" w:rsidR="009834EE" w:rsidRDefault="00965CE9" w:rsidP="009834EE">
      <w:pPr>
        <w:jc w:val="both"/>
        <w:rPr>
          <w:b/>
          <w:lang w:eastAsia="x-none"/>
        </w:rPr>
      </w:pPr>
      <w:r>
        <w:rPr>
          <w:b/>
          <w:lang w:eastAsia="x-none"/>
        </w:rPr>
        <w:t>Proposal 9:</w:t>
      </w:r>
      <w:r w:rsidR="002A1F03">
        <w:rPr>
          <w:b/>
          <w:lang w:eastAsia="x-none"/>
        </w:rPr>
        <w:t xml:space="preserve"> Physical layer latency reduction in downlink-based positioning can be facilitated at least by introducing DL-PRS transmission triggered by L1-procedure, configured grant for positioning measurement report, and skipping SR transmission. </w:t>
      </w:r>
    </w:p>
    <w:p w14:paraId="3ADF22FB" w14:textId="77777777" w:rsidR="006A74A5" w:rsidRPr="00494FE8" w:rsidRDefault="006A74A5" w:rsidP="006A74A5">
      <w:pPr>
        <w:pStyle w:val="Heading3"/>
        <w:rPr>
          <w:sz w:val="24"/>
          <w:szCs w:val="24"/>
        </w:rPr>
      </w:pPr>
      <w:r w:rsidRPr="00494FE8">
        <w:rPr>
          <w:sz w:val="24"/>
          <w:szCs w:val="24"/>
        </w:rPr>
        <w:t>Interference Mitigation</w:t>
      </w:r>
    </w:p>
    <w:p w14:paraId="1D4DCF3A" w14:textId="77777777" w:rsidR="006A74A5" w:rsidRDefault="006A74A5" w:rsidP="006A74A5">
      <w:pPr>
        <w:jc w:val="both"/>
        <w:rPr>
          <w:lang w:eastAsia="x-none"/>
        </w:rPr>
      </w:pPr>
    </w:p>
    <w:p w14:paraId="4D13A7F4" w14:textId="77777777" w:rsidR="006A74A5" w:rsidRDefault="006A74A5" w:rsidP="006A74A5">
      <w:pPr>
        <w:jc w:val="both"/>
        <w:rPr>
          <w:lang w:val="en-US"/>
        </w:rPr>
      </w:pPr>
      <w:r>
        <w:rPr>
          <w:lang w:eastAsia="x-none"/>
        </w:rPr>
        <w:t>Part of the effort to improve positioning accuracy is to deploy</w:t>
      </w:r>
      <w:r>
        <w:rPr>
          <w:lang w:val="en-US"/>
        </w:rPr>
        <w:t xml:space="preserve"> a densified network in which the network deploys many reference points (e.g. Transmission/Reception Point (TRP)) in a rather small area. The reference points, with known positions, transmit reference signals and the UE performs positioning measurements based on those reference signals. However, if not handled properly, the huge number of reference points that simultaneously transmit positioning reference signal (PRS) may create signal interference, which will degrade the received reference signal quality at the UE side.</w:t>
      </w:r>
    </w:p>
    <w:p w14:paraId="061F2B36" w14:textId="77777777" w:rsidR="006A74A5" w:rsidRDefault="006A74A5" w:rsidP="006A74A5">
      <w:pPr>
        <w:rPr>
          <w:lang w:eastAsia="x-none"/>
        </w:rPr>
      </w:pPr>
    </w:p>
    <w:p w14:paraId="74C97BD9" w14:textId="77777777" w:rsidR="006A74A5" w:rsidRDefault="006A74A5" w:rsidP="006A74A5">
      <w:pPr>
        <w:jc w:val="both"/>
        <w:rPr>
          <w:lang w:eastAsia="x-none"/>
        </w:rPr>
      </w:pPr>
      <w:r>
        <w:rPr>
          <w:lang w:eastAsia="x-none"/>
        </w:rPr>
        <w:t xml:space="preserve">PRS transmissions shall be coordinated and adapted according to the needs of </w:t>
      </w:r>
      <w:proofErr w:type="spellStart"/>
      <w:r>
        <w:rPr>
          <w:lang w:eastAsia="x-none"/>
        </w:rPr>
        <w:t>IIoT</w:t>
      </w:r>
      <w:proofErr w:type="spellEnd"/>
      <w:r>
        <w:rPr>
          <w:lang w:eastAsia="x-none"/>
        </w:rPr>
        <w:t xml:space="preserve"> applications. By controlling the PRS transmission in a dense network, the interference can be mitigated and hence one can improve the received reference </w:t>
      </w:r>
      <w:r>
        <w:rPr>
          <w:lang w:eastAsia="x-none"/>
        </w:rPr>
        <w:lastRenderedPageBreak/>
        <w:t xml:space="preserve">signal quality at the UE side. The interference of PRS can be mitigated by introduction a new PRS resource pattern that is especially designed for dense network deployment. The usage of aperiodic PRS as proposed above can also be considered. Hence, only a few selected </w:t>
      </w:r>
      <w:proofErr w:type="spellStart"/>
      <w:r>
        <w:rPr>
          <w:lang w:eastAsia="x-none"/>
        </w:rPr>
        <w:t>gNBs</w:t>
      </w:r>
      <w:proofErr w:type="spellEnd"/>
      <w:r>
        <w:rPr>
          <w:lang w:eastAsia="x-none"/>
        </w:rPr>
        <w:t xml:space="preserve"> transmit PRS.</w:t>
      </w:r>
    </w:p>
    <w:p w14:paraId="70A12DBD" w14:textId="77777777" w:rsidR="006A74A5" w:rsidRDefault="006A74A5" w:rsidP="006A74A5">
      <w:pPr>
        <w:rPr>
          <w:lang w:eastAsia="x-none"/>
        </w:rPr>
      </w:pPr>
    </w:p>
    <w:p w14:paraId="726499E0" w14:textId="5E2220E0" w:rsidR="006A74A5" w:rsidRPr="00353AF1" w:rsidRDefault="006A74A5" w:rsidP="01EDACCD">
      <w:pPr>
        <w:rPr>
          <w:b/>
          <w:bCs/>
        </w:rPr>
      </w:pPr>
      <w:r w:rsidRPr="01EDACCD">
        <w:rPr>
          <w:b/>
          <w:bCs/>
        </w:rPr>
        <w:t xml:space="preserve">Proposal 10: </w:t>
      </w:r>
      <w:r w:rsidR="30B9AC66" w:rsidRPr="01EDACCD">
        <w:rPr>
          <w:b/>
          <w:bCs/>
        </w:rPr>
        <w:t>Support coordinated PRS transmission</w:t>
      </w:r>
      <w:r w:rsidRPr="01EDACCD">
        <w:rPr>
          <w:b/>
          <w:bCs/>
        </w:rPr>
        <w:t xml:space="preserve"> </w:t>
      </w:r>
      <w:r w:rsidR="6CC0AE85" w:rsidRPr="01EDACCD">
        <w:rPr>
          <w:b/>
          <w:bCs/>
        </w:rPr>
        <w:t xml:space="preserve">to </w:t>
      </w:r>
      <w:r w:rsidRPr="01EDACCD">
        <w:rPr>
          <w:b/>
          <w:bCs/>
        </w:rPr>
        <w:t>mitigate interference of PRS transmission.</w:t>
      </w:r>
    </w:p>
    <w:p w14:paraId="7BCB21DD" w14:textId="77777777" w:rsidR="006A74A5" w:rsidRDefault="006A74A5" w:rsidP="009834EE">
      <w:pPr>
        <w:jc w:val="both"/>
        <w:rPr>
          <w:b/>
          <w:lang w:eastAsia="x-none"/>
        </w:rPr>
      </w:pPr>
    </w:p>
    <w:p w14:paraId="4F9ECB46" w14:textId="77777777" w:rsidR="00A227C9" w:rsidRPr="009834EE" w:rsidRDefault="00A227C9" w:rsidP="009834EE">
      <w:pPr>
        <w:jc w:val="both"/>
        <w:rPr>
          <w:b/>
          <w:lang w:eastAsia="x-none"/>
        </w:rPr>
      </w:pPr>
    </w:p>
    <w:p w14:paraId="690CB6A3" w14:textId="77777777" w:rsidR="00B82C91" w:rsidRDefault="00B34FDC" w:rsidP="00096504">
      <w:pPr>
        <w:pStyle w:val="Heading1"/>
      </w:pPr>
      <w: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5F771D8C" w14:textId="52E848FE" w:rsidR="002A1F03" w:rsidRDefault="002A1F03" w:rsidP="002A1F03">
      <w:pPr>
        <w:rPr>
          <w:b/>
          <w:szCs w:val="20"/>
          <w:lang w:eastAsia="x-none"/>
        </w:rPr>
      </w:pPr>
      <w:r w:rsidRPr="009E641A">
        <w:rPr>
          <w:b/>
          <w:szCs w:val="20"/>
          <w:lang w:eastAsia="x-none"/>
        </w:rPr>
        <w:t>Proposal 1: Support FDM transmission of DL PRS with other signals/channels and TDM transmission of DL PRS with other signals/channels within a measurement gap.</w:t>
      </w:r>
    </w:p>
    <w:p w14:paraId="34BFC3C7" w14:textId="77777777" w:rsidR="002A1F03" w:rsidRDefault="002A1F03" w:rsidP="002A1F03">
      <w:pPr>
        <w:rPr>
          <w:b/>
          <w:szCs w:val="20"/>
          <w:lang w:eastAsia="x-none"/>
        </w:rPr>
      </w:pPr>
    </w:p>
    <w:p w14:paraId="5BECA09D" w14:textId="1482E941" w:rsidR="002A1F03" w:rsidRPr="009E641A" w:rsidRDefault="002A1F03" w:rsidP="002A1F03">
      <w:pPr>
        <w:rPr>
          <w:b/>
          <w:szCs w:val="20"/>
          <w:lang w:eastAsia="x-none"/>
        </w:rPr>
      </w:pPr>
      <w:r w:rsidRPr="009E641A">
        <w:rPr>
          <w:b/>
          <w:szCs w:val="20"/>
          <w:lang w:eastAsia="x-none"/>
        </w:rPr>
        <w:t>Proposal 2: Support the operation of DL PRS and UL SRS with prioritisation (high/low) to support low latency positioning and</w:t>
      </w:r>
      <w:bookmarkStart w:id="6" w:name="_GoBack"/>
      <w:bookmarkEnd w:id="6"/>
      <w:r w:rsidRPr="009E641A">
        <w:rPr>
          <w:b/>
          <w:szCs w:val="20"/>
          <w:lang w:eastAsia="x-none"/>
        </w:rPr>
        <w:t xml:space="preserve"> high accuracy positioning.</w:t>
      </w:r>
    </w:p>
    <w:p w14:paraId="617AAFA8" w14:textId="77777777" w:rsidR="002A1F03" w:rsidRPr="009E641A" w:rsidRDefault="002A1F03" w:rsidP="002A1F03">
      <w:pPr>
        <w:rPr>
          <w:szCs w:val="20"/>
          <w:lang w:val="en-US" w:eastAsia="x-none"/>
        </w:rPr>
      </w:pPr>
    </w:p>
    <w:p w14:paraId="3AB1B7B1" w14:textId="77777777" w:rsidR="002A1F03" w:rsidRPr="009E641A" w:rsidRDefault="002A1F03" w:rsidP="002A1F03">
      <w:pPr>
        <w:rPr>
          <w:b/>
          <w:szCs w:val="20"/>
          <w:lang w:eastAsia="x-none"/>
        </w:rPr>
      </w:pPr>
      <w:r w:rsidRPr="009E641A">
        <w:rPr>
          <w:b/>
          <w:szCs w:val="20"/>
          <w:lang w:eastAsia="x-none"/>
        </w:rPr>
        <w:t>Proposal 3: Support aggregating multiple DL positioning frequency layers of the same or different bands for positioning accuracy enhancements.</w:t>
      </w:r>
    </w:p>
    <w:p w14:paraId="334DFC7F" w14:textId="77777777" w:rsidR="002A1F03" w:rsidRPr="002A1F03" w:rsidRDefault="002A1F03" w:rsidP="002A1F03">
      <w:pPr>
        <w:rPr>
          <w:szCs w:val="20"/>
          <w:lang w:eastAsia="x-none"/>
        </w:rPr>
      </w:pPr>
    </w:p>
    <w:p w14:paraId="51DC7518" w14:textId="77777777" w:rsidR="002A1F03" w:rsidRPr="002A1F03" w:rsidRDefault="002A1F03" w:rsidP="002A1F03">
      <w:pPr>
        <w:rPr>
          <w:b/>
          <w:szCs w:val="20"/>
          <w:lang w:eastAsia="x-none"/>
        </w:rPr>
      </w:pPr>
      <w:r w:rsidRPr="002A1F03">
        <w:rPr>
          <w:b/>
          <w:szCs w:val="20"/>
          <w:lang w:eastAsia="x-none"/>
        </w:rPr>
        <w:t>Proposal 4: Support PRS configuration with 1 symbol PRS transmission.</w:t>
      </w:r>
    </w:p>
    <w:p w14:paraId="008A88A5" w14:textId="2F75C11A" w:rsidR="002A1F03" w:rsidRDefault="002A1F03" w:rsidP="002A1F03">
      <w:pPr>
        <w:rPr>
          <w:b/>
          <w:szCs w:val="20"/>
          <w:lang w:eastAsia="x-none"/>
        </w:rPr>
      </w:pPr>
    </w:p>
    <w:p w14:paraId="1F3665A8" w14:textId="2D0B0BFA" w:rsidR="002A1F03" w:rsidRDefault="002A1F03" w:rsidP="002A1F03">
      <w:pPr>
        <w:jc w:val="both"/>
        <w:rPr>
          <w:b/>
          <w:lang w:val="en-US"/>
        </w:rPr>
      </w:pPr>
      <w:r w:rsidRPr="00085B54">
        <w:rPr>
          <w:b/>
          <w:lang w:val="en-US"/>
        </w:rPr>
        <w:t>Proposal 5:</w:t>
      </w:r>
      <w:r>
        <w:rPr>
          <w:b/>
          <w:lang w:val="en-US"/>
        </w:rPr>
        <w:t xml:space="preserve"> Support LOS &amp; NLOS detection and measurement report mechanism, particularly to mitigate multipath issue in </w:t>
      </w:r>
      <w:proofErr w:type="spellStart"/>
      <w:r>
        <w:rPr>
          <w:b/>
          <w:lang w:val="en-US"/>
        </w:rPr>
        <w:t>IIoT</w:t>
      </w:r>
      <w:proofErr w:type="spellEnd"/>
      <w:r>
        <w:rPr>
          <w:b/>
          <w:lang w:val="en-US"/>
        </w:rPr>
        <w:t xml:space="preserve"> use-cases.</w:t>
      </w:r>
    </w:p>
    <w:p w14:paraId="1BD73D61" w14:textId="2B5A77A0" w:rsidR="00CE4AA7" w:rsidRDefault="00CE4AA7" w:rsidP="002A1F03">
      <w:pPr>
        <w:jc w:val="both"/>
        <w:rPr>
          <w:b/>
          <w:lang w:val="en-US"/>
        </w:rPr>
      </w:pPr>
    </w:p>
    <w:p w14:paraId="072C606E" w14:textId="6EA1D5A9" w:rsidR="00CE4AA7" w:rsidRPr="00B526A5" w:rsidRDefault="00CE4AA7" w:rsidP="00CE4AA7">
      <w:pPr>
        <w:jc w:val="both"/>
        <w:rPr>
          <w:b/>
        </w:rPr>
      </w:pPr>
      <w:r w:rsidRPr="00B526A5">
        <w:rPr>
          <w:b/>
        </w:rPr>
        <w:t>Observation: Idle mode small data uplink transmission and/or PUR can be used for positioning measurement reporting.</w:t>
      </w:r>
    </w:p>
    <w:p w14:paraId="537DE13B" w14:textId="77777777" w:rsidR="002A1F03" w:rsidRPr="002A1F03" w:rsidRDefault="002A1F03" w:rsidP="002A1F03">
      <w:pPr>
        <w:rPr>
          <w:b/>
          <w:szCs w:val="20"/>
          <w:lang w:val="en-US" w:eastAsia="x-none"/>
        </w:rPr>
      </w:pPr>
    </w:p>
    <w:p w14:paraId="2E4D1B5C" w14:textId="52C8B906" w:rsidR="002A1F03" w:rsidRPr="002A1F03" w:rsidRDefault="002A1F03" w:rsidP="002A1F03">
      <w:pPr>
        <w:rPr>
          <w:b/>
          <w:lang w:val="en-US"/>
        </w:rPr>
      </w:pPr>
      <w:r w:rsidRPr="00085B54">
        <w:rPr>
          <w:b/>
          <w:lang w:val="en-US"/>
        </w:rPr>
        <w:t>Proposal 6:</w:t>
      </w:r>
      <w:r>
        <w:rPr>
          <w:b/>
          <w:lang w:val="en-US"/>
        </w:rPr>
        <w:t xml:space="preserve"> Support both DL-TDOA and UL-TDOA Positioning in RRC idle/inactive </w:t>
      </w:r>
    </w:p>
    <w:p w14:paraId="3B1CEB2E" w14:textId="3680FB94" w:rsidR="002A1F03" w:rsidRDefault="002A1F03" w:rsidP="00162038">
      <w:pPr>
        <w:rPr>
          <w:lang w:eastAsia="x-none"/>
        </w:rPr>
      </w:pPr>
    </w:p>
    <w:p w14:paraId="70624DAC" w14:textId="77777777" w:rsidR="002A1F03" w:rsidRPr="00F105C4" w:rsidRDefault="002A1F03" w:rsidP="002A1F03">
      <w:pPr>
        <w:jc w:val="both"/>
        <w:rPr>
          <w:b/>
        </w:rPr>
      </w:pPr>
      <w:r w:rsidRPr="00F105C4">
        <w:rPr>
          <w:b/>
        </w:rPr>
        <w:t>Proposal</w:t>
      </w:r>
      <w:r>
        <w:rPr>
          <w:b/>
        </w:rPr>
        <w:t xml:space="preserve"> 7</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4B33EE45" w14:textId="77777777" w:rsidR="002A1F03" w:rsidRDefault="002A1F03" w:rsidP="002A1F03">
      <w:pPr>
        <w:rPr>
          <w:lang w:eastAsia="x-none"/>
        </w:rPr>
      </w:pPr>
    </w:p>
    <w:p w14:paraId="22489E37" w14:textId="77777777" w:rsidR="002A1F03" w:rsidRDefault="002A1F03" w:rsidP="002A1F03">
      <w:pPr>
        <w:rPr>
          <w:b/>
          <w:lang w:eastAsia="x-none"/>
        </w:rPr>
      </w:pPr>
      <w:r w:rsidRPr="00965CE9">
        <w:rPr>
          <w:b/>
          <w:lang w:eastAsia="x-none"/>
        </w:rPr>
        <w:t xml:space="preserve">Proposal </w:t>
      </w:r>
      <w:r>
        <w:rPr>
          <w:b/>
          <w:lang w:eastAsia="x-none"/>
        </w:rPr>
        <w:t>8</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0D4021EE" w14:textId="77777777" w:rsidR="002A1F03" w:rsidRDefault="002A1F03" w:rsidP="00162038">
      <w:pPr>
        <w:rPr>
          <w:lang w:eastAsia="x-none"/>
        </w:rPr>
      </w:pPr>
    </w:p>
    <w:p w14:paraId="31EA7C47" w14:textId="7B48E5B6" w:rsidR="002A1F03" w:rsidRDefault="002A1F03" w:rsidP="002A1F03">
      <w:pPr>
        <w:jc w:val="both"/>
        <w:rPr>
          <w:b/>
          <w:lang w:eastAsia="x-none"/>
        </w:rPr>
      </w:pPr>
      <w:r>
        <w:rPr>
          <w:b/>
          <w:lang w:eastAsia="x-none"/>
        </w:rPr>
        <w:t xml:space="preserve">Proposal 9: Physical layer latency reduction in downlink-based positioning can be facilitated at least by introducing DL-PRS transmission triggered by L1-procedure, configured grant for positioning measurement report, and skipping SR transmission. </w:t>
      </w:r>
    </w:p>
    <w:p w14:paraId="1956CC5B" w14:textId="77777777" w:rsidR="002A1F03" w:rsidRDefault="002A1F03" w:rsidP="00162038">
      <w:pPr>
        <w:rPr>
          <w:lang w:eastAsia="x-none"/>
        </w:rPr>
      </w:pPr>
    </w:p>
    <w:p w14:paraId="5232E561" w14:textId="5BD710C7" w:rsidR="00285C2F" w:rsidRPr="002A1F03" w:rsidRDefault="002A1F03" w:rsidP="01EDACCD">
      <w:pPr>
        <w:rPr>
          <w:b/>
          <w:bCs/>
        </w:rPr>
      </w:pPr>
      <w:r w:rsidRPr="01EDACCD">
        <w:rPr>
          <w:b/>
          <w:bCs/>
        </w:rPr>
        <w:t xml:space="preserve">Proposal 10: </w:t>
      </w:r>
      <w:r w:rsidR="5809D5C9" w:rsidRPr="01EDACCD">
        <w:rPr>
          <w:b/>
          <w:bCs/>
        </w:rPr>
        <w:t xml:space="preserve"> Support coordinated PRS transmission</w:t>
      </w:r>
      <w:r w:rsidRPr="01EDACCD">
        <w:rPr>
          <w:b/>
          <w:bCs/>
        </w:rPr>
        <w:t xml:space="preserve"> to mitigate interference of PRS transmission in a densified network.</w:t>
      </w:r>
    </w:p>
    <w:p w14:paraId="0596A5FD" w14:textId="77777777" w:rsidR="00B82C91" w:rsidRPr="00CF195E" w:rsidRDefault="00B82C91" w:rsidP="00B82C91">
      <w:pPr>
        <w:pStyle w:val="Heading1"/>
        <w:numPr>
          <w:ilvl w:val="0"/>
          <w:numId w:val="0"/>
        </w:numPr>
        <w:ind w:left="432" w:hanging="432"/>
      </w:pPr>
      <w:bookmarkStart w:id="7" w:name="_Ref124589665"/>
      <w:bookmarkStart w:id="8" w:name="_Ref71620620"/>
      <w:bookmarkStart w:id="9" w:name="_Ref124671424"/>
      <w:r w:rsidRPr="00CF195E">
        <w:t>References</w:t>
      </w:r>
    </w:p>
    <w:p w14:paraId="7F6A9606" w14:textId="12AE4596" w:rsidR="00586004" w:rsidRPr="008E2DAE" w:rsidRDefault="001374FE" w:rsidP="001374FE">
      <w:pPr>
        <w:pStyle w:val="References"/>
        <w:numPr>
          <w:ilvl w:val="0"/>
          <w:numId w:val="9"/>
        </w:numPr>
        <w:autoSpaceDE w:val="0"/>
        <w:autoSpaceDN w:val="0"/>
        <w:snapToGrid w:val="0"/>
        <w:spacing w:after="60"/>
        <w:jc w:val="both"/>
        <w:rPr>
          <w:sz w:val="22"/>
          <w:szCs w:val="22"/>
        </w:rPr>
      </w:pPr>
      <w:bookmarkStart w:id="10" w:name="_Ref35872268"/>
      <w:bookmarkStart w:id="11" w:name="_Ref53479302"/>
      <w:bookmarkStart w:id="12" w:name="_Ref167612671"/>
      <w:bookmarkEnd w:id="7"/>
      <w:bookmarkEnd w:id="8"/>
      <w:bookmarkEnd w:id="9"/>
      <w:r w:rsidRPr="008E2DAE">
        <w:rPr>
          <w:sz w:val="22"/>
          <w:szCs w:val="22"/>
          <w:lang w:eastAsia="zh-CN"/>
        </w:rPr>
        <w:t>RP-</w:t>
      </w:r>
      <w:bookmarkEnd w:id="10"/>
      <w:r w:rsidRPr="008E2DAE">
        <w:rPr>
          <w:sz w:val="22"/>
          <w:szCs w:val="22"/>
          <w:lang w:eastAsia="zh-CN"/>
        </w:rPr>
        <w:t>202094 Revised SID: Study on NR Positioning Enhancements</w:t>
      </w:r>
      <w:bookmarkEnd w:id="11"/>
    </w:p>
    <w:p w14:paraId="3F6DB374" w14:textId="64AB82CC" w:rsidR="00FD51E1" w:rsidRPr="008E2DAE" w:rsidRDefault="008E2DAE" w:rsidP="008E2DAE">
      <w:pPr>
        <w:pStyle w:val="References"/>
        <w:numPr>
          <w:ilvl w:val="0"/>
          <w:numId w:val="9"/>
        </w:numPr>
        <w:autoSpaceDE w:val="0"/>
        <w:autoSpaceDN w:val="0"/>
        <w:snapToGrid w:val="0"/>
        <w:spacing w:after="60"/>
        <w:jc w:val="both"/>
        <w:rPr>
          <w:sz w:val="22"/>
          <w:szCs w:val="22"/>
          <w:lang w:eastAsia="zh-CN"/>
        </w:rPr>
      </w:pPr>
      <w:bookmarkStart w:id="13" w:name="_Ref53487914"/>
      <w:bookmarkStart w:id="14" w:name="_Ref40094945"/>
      <w:r w:rsidRPr="008E2DAE">
        <w:rPr>
          <w:sz w:val="22"/>
          <w:szCs w:val="22"/>
          <w:lang w:eastAsia="zh-CN"/>
        </w:rPr>
        <w:t>Chairman notes RAN1#102e meeting, August 2020.</w:t>
      </w:r>
      <w:bookmarkEnd w:id="13"/>
    </w:p>
    <w:p w14:paraId="5AE7BA3B" w14:textId="2155E450" w:rsidR="00FD51E1" w:rsidRPr="00FD51E1" w:rsidRDefault="00641853" w:rsidP="01EDACCD">
      <w:pPr>
        <w:pStyle w:val="References"/>
        <w:numPr>
          <w:ilvl w:val="0"/>
          <w:numId w:val="9"/>
        </w:numPr>
        <w:autoSpaceDE w:val="0"/>
        <w:autoSpaceDN w:val="0"/>
        <w:snapToGrid w:val="0"/>
        <w:spacing w:after="60"/>
        <w:jc w:val="both"/>
        <w:rPr>
          <w:i/>
          <w:iCs/>
        </w:rPr>
      </w:pPr>
      <w:bookmarkStart w:id="15" w:name="_Ref47675610"/>
      <w:bookmarkEnd w:id="12"/>
      <w:bookmarkEnd w:id="14"/>
      <w:r w:rsidRPr="01EDACCD">
        <w:rPr>
          <w:sz w:val="22"/>
          <w:szCs w:val="22"/>
        </w:rPr>
        <w:t>R1-</w:t>
      </w:r>
      <w:r w:rsidR="00082A10" w:rsidRPr="01EDACCD">
        <w:rPr>
          <w:sz w:val="22"/>
          <w:szCs w:val="22"/>
        </w:rPr>
        <w:t>2008364</w:t>
      </w:r>
      <w:r w:rsidRPr="01EDACCD">
        <w:rPr>
          <w:sz w:val="22"/>
          <w:szCs w:val="22"/>
        </w:rPr>
        <w:t>, “</w:t>
      </w:r>
      <w:r w:rsidR="0006754B" w:rsidRPr="01EDACCD">
        <w:rPr>
          <w:sz w:val="22"/>
          <w:szCs w:val="22"/>
        </w:rPr>
        <w:t>Discussion on performance evaluation of Rel-17 positioning</w:t>
      </w:r>
      <w:r w:rsidRPr="01EDACCD">
        <w:rPr>
          <w:sz w:val="22"/>
          <w:szCs w:val="22"/>
        </w:rPr>
        <w:t xml:space="preserve">”, </w:t>
      </w:r>
      <w:proofErr w:type="gramStart"/>
      <w:r w:rsidRPr="01EDACCD">
        <w:rPr>
          <w:sz w:val="22"/>
          <w:szCs w:val="22"/>
        </w:rPr>
        <w:t>Sony ,</w:t>
      </w:r>
      <w:proofErr w:type="gramEnd"/>
      <w:r w:rsidRPr="01EDACCD">
        <w:rPr>
          <w:sz w:val="22"/>
          <w:szCs w:val="22"/>
        </w:rPr>
        <w:t xml:space="preserve"> RAN1#10</w:t>
      </w:r>
      <w:r w:rsidR="0006754B" w:rsidRPr="01EDACCD">
        <w:rPr>
          <w:sz w:val="22"/>
          <w:szCs w:val="22"/>
        </w:rPr>
        <w:t>3</w:t>
      </w:r>
      <w:r w:rsidRPr="01EDACCD">
        <w:rPr>
          <w:sz w:val="22"/>
          <w:szCs w:val="22"/>
        </w:rPr>
        <w:t xml:space="preserve">e, </w:t>
      </w:r>
      <w:r w:rsidR="0006754B" w:rsidRPr="01EDACCD">
        <w:rPr>
          <w:sz w:val="22"/>
          <w:szCs w:val="22"/>
        </w:rPr>
        <w:t>Oct-Nov</w:t>
      </w:r>
      <w:r w:rsidRPr="01EDACCD">
        <w:rPr>
          <w:sz w:val="22"/>
          <w:szCs w:val="22"/>
        </w:rPr>
        <w:t xml:space="preserve"> 2020.</w:t>
      </w:r>
      <w:bookmarkEnd w:id="15"/>
    </w:p>
    <w:sectPr w:rsidR="00FD51E1" w:rsidRPr="00FD51E1"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FD5D5FA" w16cex:dateUtc="2020-10-16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FBC7" w14:textId="77777777" w:rsidR="00745588" w:rsidRDefault="00745588">
      <w:r>
        <w:separator/>
      </w:r>
    </w:p>
  </w:endnote>
  <w:endnote w:type="continuationSeparator" w:id="0">
    <w:p w14:paraId="08187712" w14:textId="77777777" w:rsidR="00745588" w:rsidRDefault="00745588">
      <w:r>
        <w:continuationSeparator/>
      </w:r>
    </w:p>
  </w:endnote>
  <w:endnote w:type="continuationNotice" w:id="1">
    <w:p w14:paraId="6E04DAAC" w14:textId="77777777" w:rsidR="00745588" w:rsidRDefault="0074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HGPｺﾞｼｯｸE"/>
    <w:panose1 w:val="020B0604020202020204"/>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34DEB" w14:textId="77777777" w:rsidR="00745588" w:rsidRDefault="00745588">
      <w:r>
        <w:separator/>
      </w:r>
    </w:p>
  </w:footnote>
  <w:footnote w:type="continuationSeparator" w:id="0">
    <w:p w14:paraId="1C80F85C" w14:textId="77777777" w:rsidR="00745588" w:rsidRDefault="00745588">
      <w:r>
        <w:continuationSeparator/>
      </w:r>
    </w:p>
  </w:footnote>
  <w:footnote w:type="continuationNotice" w:id="1">
    <w:p w14:paraId="021B3288" w14:textId="77777777" w:rsidR="00745588" w:rsidRDefault="00745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1" w15:restartNumberingAfterBreak="0">
    <w:nsid w:val="43FF5F2B"/>
    <w:multiLevelType w:val="multilevel"/>
    <w:tmpl w:val="EFE60A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3"/>
  </w:num>
  <w:num w:numId="3">
    <w:abstractNumId w:val="17"/>
  </w:num>
  <w:num w:numId="4">
    <w:abstractNumId w:val="16"/>
  </w:num>
  <w:num w:numId="5">
    <w:abstractNumId w:val="4"/>
  </w:num>
  <w:num w:numId="6">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11"/>
  </w:num>
  <w:num w:numId="9">
    <w:abstractNumId w:val="7"/>
  </w:num>
  <w:num w:numId="10">
    <w:abstractNumId w:val="12"/>
  </w:num>
  <w:num w:numId="11">
    <w:abstractNumId w:val="10"/>
  </w:num>
  <w:num w:numId="12">
    <w:abstractNumId w:val="14"/>
  </w:num>
  <w:num w:numId="13">
    <w:abstractNumId w:val="11"/>
  </w:num>
  <w:num w:numId="14">
    <w:abstractNumId w:val="9"/>
  </w:num>
  <w:num w:numId="15">
    <w:abstractNumId w:val="8"/>
  </w:num>
  <w:num w:numId="16">
    <w:abstractNumId w:val="6"/>
  </w:num>
  <w:num w:numId="17">
    <w:abstractNumId w:val="18"/>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13B"/>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3A09C-1860-4596-B10A-EE4939817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BED9E1C1-9E7D-8F45-8439-8D6BEEA8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19</TotalTime>
  <Pages>7</Pages>
  <Words>3456</Words>
  <Characters>19704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47</cp:revision>
  <cp:lastPrinted>2013-05-13T01:37:00Z</cp:lastPrinted>
  <dcterms:created xsi:type="dcterms:W3CDTF">2020-10-16T03:22:00Z</dcterms:created>
  <dcterms:modified xsi:type="dcterms:W3CDTF">2020-10-16T17:02:00Z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